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中国印刷与包装学术年会</w:t>
      </w:r>
      <w:bookmarkStart w:id="24" w:name="_GoBack"/>
      <w:bookmarkEnd w:id="24"/>
      <w:r>
        <w:rPr>
          <w:rFonts w:hint="eastAsia" w:ascii="黑体" w:eastAsia="黑体"/>
          <w:sz w:val="30"/>
          <w:szCs w:val="30"/>
        </w:rPr>
        <w:t>暨科研融合创新发展论坛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论文提交要求</w:t>
      </w: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rPr>
          <w:sz w:val="22"/>
          <w:szCs w:val="22"/>
        </w:rPr>
      </w:pPr>
    </w:p>
    <w:p>
      <w:pPr>
        <w:adjustRightInd w:val="0"/>
        <w:snapToGrid w:val="0"/>
        <w:spacing w:line="264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1. </w:t>
      </w:r>
      <w:r>
        <w:rPr>
          <w:rFonts w:hint="eastAsia"/>
          <w:b/>
          <w:sz w:val="22"/>
          <w:szCs w:val="22"/>
        </w:rPr>
        <w:t>页面尺寸</w:t>
      </w:r>
      <w:r>
        <w:rPr>
          <w:rFonts w:hint="eastAsia"/>
          <w:sz w:val="22"/>
          <w:szCs w:val="22"/>
        </w:rPr>
        <w:t>：</w:t>
      </w:r>
      <w:r>
        <w:rPr>
          <w:rFonts w:hint="eastAsia" w:ascii="宋体" w:hAnsi="宋体"/>
          <w:sz w:val="24"/>
        </w:rPr>
        <w:t>页面尺寸15.5cm*23.5cm，上、下页边距各2.25cm，左、右边距各1.9cm；</w:t>
      </w:r>
      <w:r>
        <w:rPr>
          <w:sz w:val="22"/>
          <w:szCs w:val="22"/>
        </w:rPr>
        <w:t xml:space="preserve"> </w:t>
      </w:r>
    </w:p>
    <w:p>
      <w:pPr>
        <w:adjustRightInd w:val="0"/>
        <w:snapToGrid w:val="0"/>
        <w:spacing w:line="264" w:lineRule="auto"/>
        <w:rPr>
          <w:sz w:val="22"/>
          <w:szCs w:val="22"/>
        </w:rPr>
      </w:pPr>
    </w:p>
    <w:p>
      <w:pPr>
        <w:adjustRightInd w:val="0"/>
        <w:snapToGrid w:val="0"/>
        <w:spacing w:line="264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2. 每篇文章都要有</w:t>
      </w:r>
      <w:r>
        <w:rPr>
          <w:sz w:val="22"/>
          <w:szCs w:val="22"/>
        </w:rPr>
        <w:t>corresponding author(with E-mail address)，Abstract, key words 和reference list；</w:t>
      </w:r>
    </w:p>
    <w:p>
      <w:pPr>
        <w:adjustRightInd w:val="0"/>
        <w:snapToGrid w:val="0"/>
        <w:spacing w:line="264" w:lineRule="auto"/>
        <w:rPr>
          <w:sz w:val="22"/>
          <w:szCs w:val="22"/>
        </w:rPr>
      </w:pPr>
    </w:p>
    <w:p>
      <w:pPr>
        <w:adjustRightInd w:val="0"/>
        <w:snapToGrid w:val="0"/>
        <w:spacing w:line="264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3. </w:t>
      </w:r>
      <w:r>
        <w:rPr>
          <w:rFonts w:hint="eastAsia"/>
          <w:b/>
          <w:sz w:val="22"/>
          <w:szCs w:val="22"/>
        </w:rPr>
        <w:t>公式必须用公式编辑器输入</w:t>
      </w:r>
      <w:r>
        <w:rPr>
          <w:rFonts w:hint="eastAsia"/>
          <w:sz w:val="22"/>
          <w:szCs w:val="22"/>
        </w:rPr>
        <w:t>，不可用图片格式插入；</w:t>
      </w:r>
    </w:p>
    <w:p>
      <w:pPr>
        <w:adjustRightInd w:val="0"/>
        <w:snapToGrid w:val="0"/>
        <w:spacing w:line="264" w:lineRule="auto"/>
        <w:rPr>
          <w:sz w:val="22"/>
          <w:szCs w:val="22"/>
        </w:rPr>
      </w:pPr>
    </w:p>
    <w:p>
      <w:pPr>
        <w:adjustRightInd w:val="0"/>
        <w:snapToGrid w:val="0"/>
        <w:spacing w:line="264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>
        <w:rPr>
          <w:rFonts w:hint="eastAsia"/>
          <w:b/>
          <w:sz w:val="22"/>
          <w:szCs w:val="22"/>
        </w:rPr>
        <w:t xml:space="preserve"> 基金项目</w:t>
      </w:r>
      <w:r>
        <w:rPr>
          <w:rFonts w:hint="eastAsia"/>
          <w:sz w:val="22"/>
          <w:szCs w:val="22"/>
        </w:rPr>
        <w:t>，在正文后面以“Acknowledgement”的形式来表示；</w:t>
      </w:r>
    </w:p>
    <w:p>
      <w:pPr>
        <w:adjustRightInd w:val="0"/>
        <w:snapToGrid w:val="0"/>
        <w:spacing w:line="264" w:lineRule="auto"/>
        <w:rPr>
          <w:sz w:val="22"/>
          <w:szCs w:val="22"/>
        </w:rPr>
      </w:pPr>
    </w:p>
    <w:p>
      <w:pPr>
        <w:adjustRightInd w:val="0"/>
        <w:snapToGrid w:val="0"/>
        <w:spacing w:line="264" w:lineRule="auto"/>
        <w:rPr>
          <w:rFonts w:ascii="Calibri" w:hAnsi="Calibri"/>
          <w:sz w:val="22"/>
          <w:szCs w:val="22"/>
        </w:rPr>
      </w:pPr>
      <w:r>
        <w:rPr>
          <w:rFonts w:hint="eastAsia"/>
          <w:sz w:val="22"/>
          <w:szCs w:val="22"/>
        </w:rPr>
        <w:t>5.</w:t>
      </w:r>
      <w:r>
        <w:rPr>
          <w:rFonts w:hint="eastAsia"/>
          <w:b/>
          <w:sz w:val="22"/>
          <w:szCs w:val="22"/>
        </w:rPr>
        <w:t xml:space="preserve"> 参考文献中出现的所有文献在原文中均须正确引用</w:t>
      </w:r>
      <w:r>
        <w:rPr>
          <w:rFonts w:hint="eastAsia"/>
          <w:sz w:val="22"/>
          <w:szCs w:val="22"/>
        </w:rPr>
        <w:t>，如原文中未标明引用的要在参考文献中删除，若为网址类型的参考文献，请确保链接可以打开并提供获取时间，如</w:t>
      </w:r>
      <w:r>
        <w:rPr>
          <w:rFonts w:ascii="Calibri" w:hAnsi="Calibri"/>
          <w:sz w:val="22"/>
          <w:szCs w:val="22"/>
        </w:rPr>
        <w:t xml:space="preserve">Healthwise Knowledgebase (1998) US Pharmacopeia, Rockville. </w:t>
      </w:r>
      <w:r>
        <w:fldChar w:fldCharType="begin"/>
      </w:r>
      <w:r>
        <w:instrText xml:space="preserve"> HYPERLINK "http://www.healthwise.org" </w:instrText>
      </w:r>
      <w:r>
        <w:fldChar w:fldCharType="separate"/>
      </w:r>
      <w:r>
        <w:rPr>
          <w:rStyle w:val="8"/>
          <w:rFonts w:ascii="Calibri" w:hAnsi="Calibri"/>
          <w:sz w:val="22"/>
          <w:szCs w:val="22"/>
        </w:rPr>
        <w:t>http://www.healthwise.org</w:t>
      </w:r>
      <w:r>
        <w:rPr>
          <w:rStyle w:val="8"/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 Accessed 21 Sept </w:t>
      </w:r>
      <w:r>
        <w:rPr>
          <w:rFonts w:ascii="Calibri" w:hAnsi="Calibri"/>
          <w:color w:val="1F497D"/>
          <w:sz w:val="22"/>
          <w:szCs w:val="22"/>
        </w:rPr>
        <w:t>2012</w:t>
      </w:r>
      <w:r>
        <w:rPr>
          <w:rFonts w:hint="eastAsia"/>
          <w:sz w:val="22"/>
          <w:szCs w:val="22"/>
        </w:rPr>
        <w:t>；</w:t>
      </w:r>
    </w:p>
    <w:p>
      <w:pPr>
        <w:adjustRightInd w:val="0"/>
        <w:snapToGrid w:val="0"/>
        <w:spacing w:line="264" w:lineRule="auto"/>
        <w:rPr>
          <w:sz w:val="22"/>
          <w:szCs w:val="22"/>
        </w:rPr>
      </w:pPr>
    </w:p>
    <w:p>
      <w:pPr>
        <w:adjustRightInd w:val="0"/>
        <w:snapToGrid w:val="0"/>
        <w:spacing w:line="264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6. 每篇文章中图片需提供高清晰度的原图，</w:t>
      </w:r>
      <w:r>
        <w:rPr>
          <w:rFonts w:hint="eastAsia"/>
          <w:b/>
          <w:sz w:val="22"/>
          <w:szCs w:val="22"/>
        </w:rPr>
        <w:t>图片请另存为300dpi的文件（大小≥1M）</w:t>
      </w:r>
      <w:r>
        <w:rPr>
          <w:rFonts w:hint="eastAsia"/>
          <w:sz w:val="22"/>
          <w:szCs w:val="22"/>
        </w:rPr>
        <w:t>作为附件随正文同时递交；</w:t>
      </w:r>
    </w:p>
    <w:p>
      <w:pPr>
        <w:adjustRightInd w:val="0"/>
        <w:snapToGrid w:val="0"/>
        <w:spacing w:line="264" w:lineRule="auto"/>
        <w:rPr>
          <w:sz w:val="22"/>
          <w:szCs w:val="22"/>
        </w:rPr>
      </w:pPr>
    </w:p>
    <w:p>
      <w:pPr>
        <w:adjustRightInd w:val="0"/>
        <w:snapToGrid w:val="0"/>
        <w:spacing w:line="264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7. 如果论文中涉及到人的图像、视觉、肤色等相关研究内容，请务必在正文后面加上伦理声明（</w:t>
      </w:r>
      <w:r>
        <w:rPr>
          <w:b/>
          <w:sz w:val="22"/>
          <w:szCs w:val="22"/>
        </w:rPr>
        <w:t>Statement on ethical approval</w:t>
      </w:r>
      <w:r>
        <w:rPr>
          <w:rFonts w:hint="eastAsia"/>
          <w:b/>
          <w:sz w:val="22"/>
          <w:szCs w:val="22"/>
        </w:rPr>
        <w:t>）</w:t>
      </w:r>
    </w:p>
    <w:p>
      <w:pPr>
        <w:adjustRightInd w:val="0"/>
        <w:snapToGrid w:val="0"/>
        <w:spacing w:line="264" w:lineRule="auto"/>
        <w:rPr>
          <w:sz w:val="22"/>
          <w:szCs w:val="22"/>
        </w:rPr>
      </w:pPr>
    </w:p>
    <w:p>
      <w:pPr>
        <w:adjustRightInd w:val="0"/>
        <w:snapToGrid w:val="0"/>
        <w:spacing w:line="264" w:lineRule="auto"/>
        <w:rPr>
          <w:rFonts w:ascii="Calibri" w:hAnsi="Calibri"/>
          <w:sz w:val="22"/>
          <w:szCs w:val="22"/>
        </w:rPr>
      </w:pPr>
      <w:r>
        <w:rPr>
          <w:rFonts w:hint="eastAsia"/>
          <w:sz w:val="22"/>
          <w:szCs w:val="22"/>
        </w:rPr>
        <w:t>8. 有关文章要素及具体格式请参考附件</w:t>
      </w:r>
      <w:r>
        <w:rPr>
          <w:rFonts w:hint="eastAsia" w:ascii="Calibri" w:hAnsi="Calibri"/>
          <w:sz w:val="22"/>
          <w:szCs w:val="22"/>
        </w:rPr>
        <w:t>。</w:t>
      </w:r>
    </w:p>
    <w:p>
      <w:pPr>
        <w:adjustRightInd w:val="0"/>
        <w:snapToGrid w:val="0"/>
        <w:spacing w:line="264" w:lineRule="auto"/>
        <w:rPr>
          <w:b/>
          <w:bCs/>
          <w:sz w:val="22"/>
          <w:szCs w:val="22"/>
        </w:rPr>
      </w:pPr>
    </w:p>
    <w:p>
      <w:pPr>
        <w:widowControl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>
      <w:pPr>
        <w:widowControl/>
        <w:jc w:val="center"/>
        <w:rPr>
          <w:rFonts w:hint="eastAsia" w:ascii="Times" w:hAnsi="Times" w:cs="Times"/>
          <w:b/>
          <w:color w:val="000000"/>
          <w:sz w:val="32"/>
          <w:szCs w:val="32"/>
        </w:rPr>
      </w:pPr>
      <w:r>
        <w:rPr>
          <w:rFonts w:hint="eastAsia" w:ascii="Times" w:hAnsi="Times" w:cs="Times"/>
          <w:b/>
          <w:color w:val="000000"/>
          <w:sz w:val="28"/>
          <w:szCs w:val="28"/>
        </w:rPr>
        <w:t>题目</w:t>
      </w:r>
      <w:bookmarkStart w:id="0" w:name="OLE_LINK1"/>
      <w:bookmarkStart w:id="1" w:name="OLE_LINK2"/>
      <w:bookmarkStart w:id="2" w:name="OLE_LINK3"/>
      <w:r>
        <w:rPr>
          <w:rFonts w:hint="eastAsia" w:ascii="Times" w:hAnsi="Times" w:cs="Times"/>
          <w:b/>
          <w:color w:val="FF0000"/>
          <w:sz w:val="32"/>
          <w:szCs w:val="32"/>
        </w:rPr>
        <w:t>（</w:t>
      </w:r>
      <w:r>
        <w:rPr>
          <w:rFonts w:hint="eastAsia" w:ascii="Times" w:hAnsi="Times" w:cs="Times"/>
          <w:b/>
          <w:color w:val="FF0000"/>
          <w:sz w:val="28"/>
          <w:szCs w:val="28"/>
        </w:rPr>
        <w:t>Times，加粗，四号，行距最小值18磅，</w:t>
      </w:r>
      <w:r>
        <w:rPr>
          <w:rFonts w:hint="eastAsia" w:ascii="Times" w:hAnsi="Times" w:cs="Times"/>
          <w:bCs/>
          <w:color w:val="FF0000"/>
          <w:sz w:val="28"/>
          <w:szCs w:val="28"/>
        </w:rPr>
        <w:t>段后24磅</w:t>
      </w:r>
      <w:r>
        <w:rPr>
          <w:rFonts w:hint="eastAsia" w:ascii="Times" w:hAnsi="Times" w:cs="Times"/>
          <w:b/>
          <w:color w:val="FF0000"/>
          <w:sz w:val="32"/>
          <w:szCs w:val="32"/>
        </w:rPr>
        <w:t>）</w:t>
      </w:r>
      <w:bookmarkEnd w:id="0"/>
      <w:bookmarkEnd w:id="1"/>
      <w:bookmarkEnd w:id="2"/>
    </w:p>
    <w:p>
      <w:pPr>
        <w:pStyle w:val="5"/>
        <w:widowControl/>
        <w:tabs>
          <w:tab w:val="left" w:pos="2940"/>
        </w:tabs>
        <w:spacing w:before="0" w:beforeAutospacing="0" w:after="120" w:afterAutospacing="0" w:line="200" w:lineRule="atLeast"/>
        <w:jc w:val="center"/>
        <w:rPr>
          <w:rFonts w:hint="eastAsia" w:ascii="Times" w:hAnsi="Times" w:cs="Times"/>
          <w:bCs/>
          <w:color w:val="000000"/>
          <w:sz w:val="20"/>
        </w:rPr>
      </w:pPr>
      <w:r>
        <w:rPr>
          <w:rFonts w:ascii="Times" w:hAnsi="Times" w:eastAsia="Times" w:cs="Times"/>
          <w:b/>
          <w:color w:val="000000"/>
          <w:sz w:val="20"/>
        </w:rPr>
        <w:t>作者姓名</w:t>
      </w:r>
      <w:r>
        <w:rPr>
          <w:rFonts w:hint="eastAsia" w:ascii="Times" w:hAnsi="Times" w:cs="Times"/>
          <w:b/>
          <w:color w:val="000000"/>
          <w:sz w:val="20"/>
          <w:vertAlign w:val="superscript"/>
        </w:rPr>
        <w:t>1</w:t>
      </w:r>
      <w:bookmarkStart w:id="3" w:name="_ftnref1"/>
      <w:bookmarkEnd w:id="3"/>
      <w:r>
        <w:rPr>
          <w:rFonts w:hint="eastAsia" w:ascii="Times" w:hAnsi="Times" w:cs="Times"/>
          <w:bCs/>
          <w:color w:val="000000"/>
          <w:sz w:val="20"/>
        </w:rPr>
        <w:t>(</w:t>
      </w:r>
      <w:r>
        <w:rPr>
          <w:rFonts w:ascii="Times" w:hAnsi="Times" w:cs="Times"/>
          <w:bCs/>
          <w:color w:val="000000"/>
          <w:sz w:val="20"/>
        </w:rPr>
        <w:t>“</w:t>
      </w:r>
      <w:r>
        <w:rPr>
          <w:rFonts w:hint="eastAsia" w:ascii="Times" w:hAnsi="Times" w:cs="Times"/>
          <w:bCs/>
          <w:color w:val="000000"/>
          <w:sz w:val="20"/>
        </w:rPr>
        <w:t>Author</w:t>
      </w:r>
      <w:r>
        <w:rPr>
          <w:rFonts w:ascii="Times" w:hAnsi="Times" w:cs="Times"/>
          <w:bCs/>
          <w:color w:val="000000"/>
          <w:sz w:val="20"/>
        </w:rPr>
        <w:t>”</w:t>
      </w:r>
      <w:r>
        <w:rPr>
          <w:rFonts w:ascii="Times" w:hAnsi="Times" w:eastAsia="Times" w:cs="Times"/>
          <w:bCs/>
          <w:color w:val="000000"/>
          <w:sz w:val="20"/>
        </w:rPr>
        <w:t>）</w:t>
      </w:r>
      <w:r>
        <w:rPr>
          <w:rFonts w:hint="eastAsia" w:ascii="Times" w:hAnsi="Times" w:cs="Times"/>
          <w:bCs/>
          <w:color w:val="000000"/>
          <w:sz w:val="20"/>
        </w:rPr>
        <w:t>：</w:t>
      </w:r>
      <w:bookmarkStart w:id="4" w:name="OLE_LINK11"/>
      <w:bookmarkStart w:id="5" w:name="OLE_LINK10"/>
      <w:r>
        <w:rPr>
          <w:rFonts w:hint="eastAsia" w:ascii="Times" w:hAnsi="Times" w:cs="Times"/>
          <w:bCs/>
          <w:color w:val="FF0000"/>
          <w:sz w:val="20"/>
        </w:rPr>
        <w:t>（Times ，加粗，字号10磅，行距最小值11磅，段前0磅，段后10磅）</w:t>
      </w:r>
      <w:bookmarkEnd w:id="4"/>
      <w:bookmarkEnd w:id="5"/>
    </w:p>
    <w:p>
      <w:pPr>
        <w:pStyle w:val="5"/>
        <w:widowControl/>
        <w:tabs>
          <w:tab w:val="left" w:pos="2940"/>
        </w:tabs>
        <w:spacing w:before="0" w:beforeAutospacing="0" w:after="120" w:afterAutospacing="0" w:line="200" w:lineRule="atLeast"/>
        <w:jc w:val="both"/>
        <w:rPr>
          <w:rFonts w:hint="eastAsia" w:ascii="Times" w:hAnsi="Times" w:cs="Times"/>
          <w:bCs/>
          <w:color w:val="000000"/>
          <w:sz w:val="20"/>
        </w:rPr>
      </w:pPr>
      <w:r>
        <w:rPr>
          <w:rFonts w:hint="eastAsia" w:ascii="Times" w:hAnsi="Times" w:cs="Times"/>
          <w:bCs/>
          <w:color w:val="000000"/>
          <w:sz w:val="20"/>
        </w:rPr>
        <w:t>名在前，姓在后，如Xiaohong Li, Hui Wang, and Min Zheng</w:t>
      </w:r>
    </w:p>
    <w:p>
      <w:pPr>
        <w:pStyle w:val="5"/>
        <w:widowControl/>
        <w:tabs>
          <w:tab w:val="left" w:pos="2940"/>
        </w:tabs>
        <w:spacing w:before="0" w:beforeAutospacing="0" w:after="120" w:afterAutospacing="0" w:line="200" w:lineRule="atLeast"/>
        <w:jc w:val="both"/>
        <w:rPr>
          <w:rFonts w:hint="eastAsia" w:ascii="Times" w:hAnsi="Times" w:cs="Times"/>
          <w:bCs/>
          <w:color w:val="000000"/>
          <w:sz w:val="20"/>
        </w:rPr>
      </w:pPr>
      <w:r>
        <w:rPr>
          <w:rFonts w:hint="eastAsia" w:ascii="Times" w:hAnsi="Times" w:cs="Times"/>
          <w:bCs/>
          <w:color w:val="000000"/>
          <w:sz w:val="20"/>
        </w:rPr>
        <w:t>请标注至少一位通讯作者（使用信封标志(</w:t>
      </w:r>
      <w:r>
        <w:rPr>
          <w:rFonts w:hint="eastAsia" w:ascii="Times" w:hAnsi="Times" w:cs="Times"/>
          <w:bCs/>
          <w:color w:val="000000"/>
          <w:szCs w:val="24"/>
        </w:rPr>
        <w:sym w:font="Wingdings" w:char="F02A"/>
      </w:r>
      <w:r>
        <w:rPr>
          <w:rFonts w:hint="eastAsia" w:ascii="Times" w:hAnsi="Times" w:cs="Times"/>
          <w:bCs/>
          <w:color w:val="000000"/>
          <w:szCs w:val="24"/>
        </w:rPr>
        <w:t>)</w:t>
      </w:r>
      <w:r>
        <w:rPr>
          <w:rFonts w:hint="eastAsia" w:ascii="Times" w:hAnsi="Times" w:cs="Times"/>
          <w:bCs/>
          <w:sz w:val="20"/>
        </w:rPr>
        <w:t>，做</w:t>
      </w:r>
      <w:r>
        <w:rPr>
          <w:rFonts w:hint="eastAsia" w:ascii="Times" w:hAnsi="Times" w:cs="Times"/>
          <w:bCs/>
          <w:color w:val="000000"/>
          <w:sz w:val="20"/>
        </w:rPr>
        <w:t>上标处理），内容包括作者</w:t>
      </w:r>
      <w:bookmarkStart w:id="6" w:name="OLE_LINK6"/>
      <w:bookmarkStart w:id="7" w:name="OLE_LINK7"/>
      <w:r>
        <w:rPr>
          <w:rFonts w:hint="eastAsia" w:ascii="Times" w:hAnsi="Times" w:cs="Times"/>
          <w:bCs/>
          <w:color w:val="000000"/>
          <w:sz w:val="20"/>
        </w:rPr>
        <w:t>姓名，二级单位，一级单位、</w:t>
      </w:r>
      <w:bookmarkEnd w:id="6"/>
      <w:bookmarkEnd w:id="7"/>
      <w:r>
        <w:rPr>
          <w:rFonts w:hint="eastAsia" w:ascii="Times" w:hAnsi="Times" w:cs="Times"/>
          <w:bCs/>
          <w:color w:val="000000"/>
          <w:sz w:val="20"/>
        </w:rPr>
        <w:t>省份，国家以及Email</w:t>
      </w:r>
      <w:r>
        <w:rPr>
          <w:rFonts w:hint="eastAsia" w:ascii="Times" w:hAnsi="Times" w:cs="Times" w:eastAsiaTheme="minorEastAsia"/>
          <w:bCs/>
          <w:color w:val="000000"/>
          <w:sz w:val="20"/>
        </w:rPr>
        <w:t>；</w:t>
      </w:r>
      <w:r>
        <w:rPr>
          <w:rFonts w:hint="eastAsia" w:ascii="Times" w:hAnsi="Times" w:cs="Times"/>
          <w:bCs/>
          <w:color w:val="000000"/>
          <w:sz w:val="20"/>
        </w:rPr>
        <w:t>如通讯作者有多个单位，E-mail标注在第一个单位后面。</w:t>
      </w:r>
      <w:r>
        <w:rPr>
          <w:rFonts w:hint="eastAsia" w:ascii="Times" w:hAnsi="Times" w:cs="Times" w:eastAsiaTheme="minorEastAsia"/>
          <w:bCs/>
          <w:color w:val="000000"/>
          <w:sz w:val="20"/>
        </w:rPr>
        <w:t>其他非通讯作者需要提供：</w:t>
      </w:r>
      <w:r>
        <w:rPr>
          <w:rFonts w:hint="eastAsia" w:ascii="Times" w:hAnsi="Times" w:cs="Times"/>
          <w:bCs/>
          <w:color w:val="000000"/>
          <w:sz w:val="20"/>
        </w:rPr>
        <w:t>姓名，二级单位，一级单位、</w:t>
      </w:r>
      <w:bookmarkStart w:id="8" w:name="OLE_LINK8"/>
      <w:bookmarkStart w:id="9" w:name="OLE_LINK9"/>
      <w:r>
        <w:rPr>
          <w:rFonts w:hint="eastAsia" w:ascii="Times" w:hAnsi="Times" w:cs="Times"/>
          <w:bCs/>
          <w:color w:val="000000"/>
          <w:sz w:val="20"/>
        </w:rPr>
        <w:t>省份，国家</w:t>
      </w:r>
      <w:bookmarkEnd w:id="8"/>
      <w:bookmarkEnd w:id="9"/>
      <w:r>
        <w:rPr>
          <w:rFonts w:hint="eastAsia" w:ascii="Times" w:hAnsi="Times" w:cs="Times"/>
          <w:bCs/>
          <w:color w:val="000000"/>
          <w:sz w:val="20"/>
        </w:rPr>
        <w:t>。如下图所示。请用数字（上标）标注不同单位。</w:t>
      </w:r>
    </w:p>
    <w:p>
      <w:pPr>
        <w:pStyle w:val="5"/>
        <w:widowControl/>
        <w:tabs>
          <w:tab w:val="left" w:pos="2940"/>
        </w:tabs>
        <w:spacing w:before="0" w:beforeAutospacing="0" w:after="120" w:afterAutospacing="0" w:line="200" w:lineRule="atLeast"/>
        <w:jc w:val="center"/>
        <w:rPr>
          <w:rFonts w:hint="eastAsia"/>
        </w:rPr>
      </w:pPr>
      <w:r>
        <w:drawing>
          <wp:inline distT="0" distB="0" distL="0" distR="0">
            <wp:extent cx="3935095" cy="14408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1683" cy="144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480" w:beforeAutospacing="0" w:after="0" w:afterAutospacing="0" w:line="240" w:lineRule="atLeast"/>
        <w:jc w:val="both"/>
        <w:rPr>
          <w:rFonts w:hint="eastAsia" w:ascii="Times" w:hAnsi="Times" w:cs="Times"/>
          <w:b/>
          <w:color w:val="000000"/>
          <w:sz w:val="20"/>
        </w:rPr>
      </w:pPr>
      <w:r>
        <w:rPr>
          <w:rFonts w:ascii="Times" w:hAnsi="Times" w:eastAsia="Times" w:cs="Times"/>
          <w:b/>
          <w:color w:val="000000"/>
          <w:sz w:val="20"/>
        </w:rPr>
        <w:t>摘要</w:t>
      </w:r>
      <w:r>
        <w:rPr>
          <w:rFonts w:hint="eastAsia" w:ascii="Times" w:hAnsi="Times" w:cs="Times"/>
          <w:b/>
          <w:color w:val="000000"/>
          <w:sz w:val="20"/>
        </w:rPr>
        <w:t>：</w:t>
      </w:r>
      <w:bookmarkStart w:id="10" w:name="OLE_LINK13"/>
      <w:bookmarkStart w:id="11" w:name="OLE_LINK12"/>
      <w:r>
        <w:rPr>
          <w:rFonts w:hint="eastAsia" w:ascii="Times" w:hAnsi="Times" w:cs="Times"/>
          <w:bCs/>
          <w:color w:val="FF0000"/>
          <w:sz w:val="20"/>
        </w:rPr>
        <w:t>（</w:t>
      </w:r>
      <w:r>
        <w:rPr>
          <w:rFonts w:ascii="Times" w:hAnsi="Times" w:cs="Times"/>
          <w:bCs/>
          <w:color w:val="FF0000"/>
          <w:sz w:val="20"/>
        </w:rPr>
        <w:t xml:space="preserve">Times </w:t>
      </w:r>
      <w:r>
        <w:rPr>
          <w:rFonts w:hint="eastAsia" w:ascii="Times" w:hAnsi="Times" w:cs="Times"/>
          <w:bCs/>
          <w:color w:val="FF0000"/>
          <w:sz w:val="20"/>
        </w:rPr>
        <w:t>，左、右侧各缩进1厘米，字号小五号，行距最小值11磅，段前30磅，段后18磅）</w:t>
      </w:r>
      <w:bookmarkEnd w:id="10"/>
      <w:bookmarkEnd w:id="11"/>
    </w:p>
    <w:p>
      <w:pPr>
        <w:pStyle w:val="5"/>
        <w:widowControl/>
        <w:spacing w:before="0" w:beforeAutospacing="0" w:after="480" w:afterAutospacing="0" w:line="240" w:lineRule="atLeast"/>
        <w:jc w:val="both"/>
        <w:rPr>
          <w:rFonts w:hint="eastAsia" w:ascii="Times" w:hAnsi="Times" w:cs="Times"/>
          <w:b/>
          <w:color w:val="000000"/>
          <w:sz w:val="20"/>
        </w:rPr>
      </w:pPr>
      <w:r>
        <w:rPr>
          <w:rFonts w:hint="eastAsia" w:ascii="Times" w:hAnsi="Times" w:cs="Times"/>
          <w:color w:val="000000"/>
          <w:sz w:val="20"/>
        </w:rPr>
        <w:t>每篇论文需有一个150－250个单词的摘要，内容包括研究目的、方法、结果及结论。摘要可在</w:t>
      </w:r>
      <w:r>
        <w:rPr>
          <w:rFonts w:ascii="Times" w:hAnsi="Times" w:eastAsia="Times" w:cs="Times"/>
          <w:color w:val="000000"/>
          <w:sz w:val="20"/>
        </w:rPr>
        <w:t>www.SpringerLink.com网上</w:t>
      </w:r>
      <w:r>
        <w:rPr>
          <w:rFonts w:hint="eastAsia" w:ascii="Times" w:hAnsi="Times" w:cs="Times"/>
          <w:color w:val="000000"/>
          <w:sz w:val="20"/>
        </w:rPr>
        <w:t>发布，允许未注册用户在线阅读浏览，以了解论文内容梗概。</w:t>
      </w:r>
    </w:p>
    <w:p>
      <w:pPr>
        <w:pStyle w:val="5"/>
        <w:widowControl/>
        <w:spacing w:before="480" w:beforeAutospacing="0" w:after="0" w:afterAutospacing="0" w:line="240" w:lineRule="atLeast"/>
        <w:jc w:val="both"/>
        <w:rPr>
          <w:rFonts w:hint="eastAsia" w:ascii="Times" w:hAnsi="Times" w:cs="Times"/>
          <w:b/>
          <w:color w:val="000000"/>
          <w:sz w:val="20"/>
        </w:rPr>
      </w:pPr>
      <w:r>
        <w:rPr>
          <w:rFonts w:hint="eastAsia" w:ascii="宋体" w:hAnsi="宋体" w:cs="宋体"/>
          <w:b/>
          <w:color w:val="000000"/>
          <w:sz w:val="20"/>
        </w:rPr>
        <w:t>关键词：</w:t>
      </w:r>
      <w:bookmarkStart w:id="12" w:name="OLE_LINK15"/>
      <w:bookmarkStart w:id="13" w:name="OLE_LINK14"/>
      <w:r>
        <w:rPr>
          <w:rFonts w:hint="eastAsia" w:ascii="Times" w:hAnsi="Times" w:cs="Times"/>
          <w:bCs/>
          <w:color w:val="FF0000"/>
          <w:sz w:val="20"/>
        </w:rPr>
        <w:t>（</w:t>
      </w:r>
      <w:r>
        <w:rPr>
          <w:rFonts w:ascii="Times" w:hAnsi="Times" w:cs="Times"/>
          <w:bCs/>
          <w:color w:val="FF0000"/>
          <w:sz w:val="20"/>
        </w:rPr>
        <w:t>Times</w:t>
      </w:r>
      <w:r>
        <w:rPr>
          <w:rFonts w:hint="eastAsia" w:ascii="Times" w:hAnsi="Times" w:cs="Times"/>
          <w:bCs/>
          <w:color w:val="FF0000"/>
          <w:sz w:val="20"/>
        </w:rPr>
        <w:t>，</w:t>
      </w:r>
      <w:bookmarkEnd w:id="12"/>
      <w:bookmarkEnd w:id="13"/>
      <w:r>
        <w:rPr>
          <w:rFonts w:hint="eastAsia" w:ascii="Times" w:hAnsi="Times" w:cs="Times"/>
          <w:bCs/>
          <w:color w:val="FF0000"/>
          <w:sz w:val="20"/>
        </w:rPr>
        <w:t>左、右侧各缩进1厘米，字号小五号，行距最小值11磅，段前11磅，段后18磅）</w:t>
      </w:r>
    </w:p>
    <w:p>
      <w:pPr>
        <w:pStyle w:val="5"/>
        <w:widowControl/>
        <w:spacing w:before="0" w:beforeAutospacing="0" w:after="0" w:afterAutospacing="0" w:line="240" w:lineRule="atLeast"/>
        <w:jc w:val="both"/>
        <w:rPr>
          <w:rFonts w:ascii="宋体" w:hAnsi="宋体" w:cs="宋体"/>
          <w:color w:val="000000"/>
          <w:sz w:val="20"/>
        </w:rPr>
      </w:pPr>
      <w:r>
        <w:rPr>
          <w:rFonts w:hint="eastAsia" w:ascii="宋体" w:hAnsi="宋体" w:cs="宋体"/>
          <w:color w:val="000000"/>
          <w:sz w:val="20"/>
        </w:rPr>
        <w:t>关键词之间以“</w:t>
      </w:r>
      <w:r>
        <w:rPr>
          <w:rFonts w:hint="eastAsia" w:ascii="Arial Unicode MS" w:hAnsi="Arial Unicode MS" w:eastAsia="Arial Unicode MS" w:cs="Arial Unicode MS"/>
          <w:color w:val="000000"/>
          <w:sz w:val="20"/>
        </w:rPr>
        <w:t>·</w:t>
      </w:r>
      <w:r>
        <w:rPr>
          <w:rFonts w:hint="eastAsia" w:ascii="宋体" w:hAnsi="宋体" w:cs="宋体"/>
          <w:color w:val="000000"/>
          <w:sz w:val="20"/>
        </w:rPr>
        <w:t>”+空格分开。如下所示：</w:t>
      </w:r>
    </w:p>
    <w:p>
      <w:pPr>
        <w:pStyle w:val="5"/>
        <w:widowControl/>
        <w:spacing w:before="0" w:beforeAutospacing="0" w:after="480" w:afterAutospacing="0" w:line="240" w:lineRule="atLeast"/>
        <w:jc w:val="both"/>
        <w:rPr>
          <w:rFonts w:ascii="宋体" w:hAnsi="宋体" w:cs="宋体"/>
          <w:color w:val="000000"/>
          <w:sz w:val="20"/>
        </w:rPr>
      </w:pPr>
      <w:r>
        <w:drawing>
          <wp:inline distT="0" distB="0" distL="0" distR="0">
            <wp:extent cx="3642360" cy="419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480" w:afterAutospacing="0" w:line="240" w:lineRule="atLeast"/>
        <w:jc w:val="both"/>
        <w:rPr>
          <w:rFonts w:ascii="宋体" w:hAnsi="宋体" w:cs="宋体"/>
          <w:color w:val="000000"/>
          <w:sz w:val="20"/>
        </w:rPr>
      </w:pPr>
      <w:r>
        <w:rPr>
          <w:rFonts w:hint="eastAsia" w:ascii="宋体" w:hAnsi="宋体" w:cs="宋体"/>
          <w:color w:val="000000"/>
          <w:sz w:val="20"/>
        </w:rPr>
        <w:t>正文字体用</w:t>
      </w:r>
      <w:r>
        <w:rPr>
          <w:rFonts w:ascii="Times" w:hAnsi="Times" w:cs="Times"/>
          <w:bCs/>
          <w:color w:val="FF0000"/>
          <w:sz w:val="20"/>
        </w:rPr>
        <w:t>Times</w:t>
      </w:r>
      <w:r>
        <w:rPr>
          <w:rFonts w:hint="eastAsia" w:ascii="Times" w:hAnsi="Times" w:cs="Times"/>
          <w:bCs/>
          <w:color w:val="FF0000"/>
          <w:sz w:val="20"/>
        </w:rPr>
        <w:t>，字号</w:t>
      </w:r>
      <w:r>
        <w:rPr>
          <w:rFonts w:ascii="Times" w:hAnsi="Times" w:cs="Times"/>
          <w:bCs/>
          <w:color w:val="FF0000"/>
          <w:sz w:val="20"/>
        </w:rPr>
        <w:t>10</w:t>
      </w:r>
      <w:r>
        <w:rPr>
          <w:rFonts w:hint="eastAsia" w:ascii="Times" w:hAnsi="Times" w:cs="Times"/>
          <w:bCs/>
          <w:color w:val="FF0000"/>
          <w:sz w:val="20"/>
        </w:rPr>
        <w:t>磅，行距最小值12磅，段前/后0磅。</w:t>
      </w:r>
    </w:p>
    <w:p>
      <w:pPr>
        <w:pStyle w:val="5"/>
        <w:keepNext/>
        <w:widowControl/>
        <w:spacing w:before="0" w:beforeAutospacing="0" w:after="320" w:afterAutospacing="0" w:line="240" w:lineRule="atLeast"/>
      </w:pPr>
      <w:r>
        <w:rPr>
          <w:rFonts w:ascii="Times" w:hAnsi="Times" w:eastAsia="Times" w:cs="Times"/>
          <w:b/>
          <w:color w:val="000000"/>
          <w:szCs w:val="24"/>
        </w:rPr>
        <w:t>1</w:t>
      </w:r>
      <w:r>
        <w:rPr>
          <w:rFonts w:hint="eastAsia" w:ascii="Times" w:hAnsi="Times" w:cs="Times" w:eastAsiaTheme="minorEastAsia"/>
          <w:b/>
          <w:color w:val="000000"/>
          <w:szCs w:val="24"/>
        </w:rPr>
        <w:t xml:space="preserve"> 一级</w:t>
      </w:r>
      <w:r>
        <w:rPr>
          <w:rFonts w:ascii="Times" w:hAnsi="Times" w:eastAsia="Times" w:cs="Times"/>
          <w:b/>
          <w:color w:val="000000"/>
          <w:szCs w:val="24"/>
        </w:rPr>
        <w:t>标题（“H1”）</w:t>
      </w:r>
      <w:r>
        <w:rPr>
          <w:rFonts w:hint="eastAsia" w:ascii="Times" w:hAnsi="Times" w:cs="Times"/>
          <w:bCs/>
          <w:color w:val="FF0000"/>
          <w:sz w:val="20"/>
        </w:rPr>
        <w:t xml:space="preserve"> </w:t>
      </w:r>
      <w:bookmarkStart w:id="14" w:name="OLE_LINK17"/>
      <w:bookmarkStart w:id="15" w:name="OLE_LINK16"/>
      <w:bookmarkStart w:id="16" w:name="OLE_LINK31"/>
      <w:r>
        <w:rPr>
          <w:rFonts w:hint="eastAsia" w:ascii="Times" w:hAnsi="Times" w:cs="Times"/>
          <w:bCs/>
          <w:color w:val="FF0000"/>
          <w:sz w:val="20"/>
        </w:rPr>
        <w:t>（</w:t>
      </w:r>
      <w:r>
        <w:rPr>
          <w:rFonts w:ascii="Times" w:hAnsi="Times" w:cs="Times"/>
          <w:bCs/>
          <w:color w:val="FF0000"/>
          <w:sz w:val="20"/>
        </w:rPr>
        <w:t xml:space="preserve">Times </w:t>
      </w:r>
      <w:r>
        <w:rPr>
          <w:rFonts w:hint="eastAsia" w:ascii="Times" w:hAnsi="Times" w:cs="Times"/>
          <w:bCs/>
          <w:color w:val="FF0000"/>
          <w:sz w:val="20"/>
        </w:rPr>
        <w:t>，加粗，字号小四号，悬挂缩进1厘米，行距最小值15磅，段前18磅，段后12磅）</w:t>
      </w:r>
      <w:bookmarkEnd w:id="14"/>
      <w:bookmarkEnd w:id="15"/>
      <w:bookmarkEnd w:id="16"/>
      <w:r>
        <w:rPr>
          <w:rFonts w:ascii="Times" w:hAnsi="Times" w:eastAsia="Times" w:cs="Times"/>
          <w:color w:val="000000"/>
          <w:sz w:val="20"/>
        </w:rPr>
        <w:t>请注意，</w:t>
      </w:r>
      <w:r>
        <w:rPr>
          <w:rFonts w:hint="eastAsia" w:ascii="Times" w:hAnsi="Times" w:cs="Times"/>
          <w:color w:val="000000"/>
          <w:sz w:val="20"/>
        </w:rPr>
        <w:t>除冠词、</w:t>
      </w:r>
      <w:r>
        <w:rPr>
          <w:rFonts w:ascii="Times" w:hAnsi="Times" w:eastAsia="Times" w:cs="Times"/>
          <w:color w:val="000000"/>
          <w:sz w:val="20"/>
        </w:rPr>
        <w:t>连词</w:t>
      </w:r>
      <w:r>
        <w:rPr>
          <w:rFonts w:ascii="Times" w:hAnsi="Times" w:cs="Times"/>
          <w:color w:val="000000"/>
          <w:sz w:val="20"/>
        </w:rPr>
        <w:t>和介词</w:t>
      </w:r>
      <w:r>
        <w:rPr>
          <w:rFonts w:hint="eastAsia" w:ascii="Times" w:hAnsi="Times" w:cs="Times"/>
          <w:color w:val="000000"/>
          <w:sz w:val="20"/>
        </w:rPr>
        <w:t>（the, of, in, on等）外，所</w:t>
      </w:r>
      <w:r>
        <w:rPr>
          <w:rFonts w:ascii="Times" w:hAnsi="Times" w:eastAsia="Times" w:cs="Times"/>
          <w:color w:val="000000"/>
          <w:sz w:val="20"/>
        </w:rPr>
        <w:t>有标题</w:t>
      </w:r>
      <w:r>
        <w:rPr>
          <w:rFonts w:hint="eastAsia" w:ascii="Times" w:hAnsi="Times" w:cs="Times"/>
          <w:color w:val="000000"/>
          <w:sz w:val="20"/>
        </w:rPr>
        <w:t>单词的首字母都需大写</w:t>
      </w:r>
      <w:r>
        <w:rPr>
          <w:rFonts w:ascii="Times" w:hAnsi="Times" w:eastAsia="Times" w:cs="Times"/>
          <w:color w:val="000000"/>
          <w:sz w:val="20"/>
        </w:rPr>
        <w:t>。</w:t>
      </w:r>
    </w:p>
    <w:p>
      <w:pPr>
        <w:pStyle w:val="5"/>
        <w:widowControl/>
        <w:spacing w:before="0" w:beforeAutospacing="0" w:after="0" w:afterAutospacing="0" w:line="240" w:lineRule="atLeast"/>
        <w:jc w:val="both"/>
        <w:rPr>
          <w:rFonts w:hint="eastAsia" w:ascii="Times" w:hAnsi="Times" w:cs="Times"/>
          <w:color w:val="000000"/>
          <w:sz w:val="20"/>
        </w:rPr>
      </w:pPr>
      <w:r>
        <w:rPr>
          <w:rFonts w:hint="eastAsia" w:ascii="Times" w:hAnsi="Times" w:cs="Times"/>
          <w:sz w:val="20"/>
        </w:rPr>
        <w:t>各级</w:t>
      </w:r>
      <w:r>
        <w:rPr>
          <w:rFonts w:hint="eastAsia" w:ascii="Times" w:hAnsi="Times" w:cs="Times"/>
          <w:color w:val="000000"/>
          <w:sz w:val="20"/>
        </w:rPr>
        <w:t>标题下第一段首行顶格，无</w:t>
      </w:r>
      <w:r>
        <w:rPr>
          <w:rFonts w:ascii="Times" w:hAnsi="Times" w:eastAsia="Times" w:cs="Times"/>
          <w:color w:val="000000"/>
          <w:sz w:val="20"/>
        </w:rPr>
        <w:t>缩进</w:t>
      </w:r>
      <w:r>
        <w:rPr>
          <w:rFonts w:hint="eastAsia" w:ascii="Times" w:hAnsi="Times" w:cs="Times"/>
          <w:color w:val="000000"/>
          <w:sz w:val="20"/>
        </w:rPr>
        <w:t>，从第二段开始每段段前缩进2个字符</w:t>
      </w:r>
      <w:r>
        <w:rPr>
          <w:rFonts w:ascii="Times" w:hAnsi="Times" w:eastAsia="Times" w:cs="Times"/>
          <w:color w:val="000000"/>
          <w:sz w:val="20"/>
        </w:rPr>
        <w:t>。</w:t>
      </w:r>
      <w:r>
        <w:rPr>
          <w:rFonts w:hint="eastAsia" w:ascii="Times" w:hAnsi="Times" w:cs="Times"/>
          <w:color w:val="000000"/>
          <w:sz w:val="20"/>
        </w:rPr>
        <w:t>如下所示：</w:t>
      </w:r>
    </w:p>
    <w:p>
      <w:pPr>
        <w:pStyle w:val="5"/>
        <w:widowControl/>
        <w:spacing w:before="0" w:beforeAutospacing="0" w:after="0" w:afterAutospacing="0" w:line="240" w:lineRule="atLeast"/>
        <w:jc w:val="both"/>
      </w:pPr>
      <w:r>
        <w:rPr>
          <w:rFonts w:hint="eastAsia"/>
        </w:rPr>
        <w:drawing>
          <wp:inline distT="0" distB="0" distL="0" distR="0">
            <wp:extent cx="3857625" cy="22955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/>
        <w:widowControl/>
        <w:spacing w:before="600" w:beforeAutospacing="0" w:after="320" w:afterAutospacing="0" w:line="240" w:lineRule="atLeast"/>
        <w:rPr>
          <w:rFonts w:eastAsiaTheme="minorEastAsia"/>
          <w:i/>
          <w:iCs/>
          <w:szCs w:val="24"/>
        </w:rPr>
      </w:pPr>
      <w:r>
        <w:rPr>
          <w:rFonts w:ascii="Times" w:hAnsi="Times" w:eastAsia="Times" w:cs="Times"/>
          <w:b/>
          <w:iCs/>
          <w:color w:val="000000"/>
          <w:sz w:val="20"/>
        </w:rPr>
        <w:t xml:space="preserve">1. 2 </w:t>
      </w:r>
      <w:r>
        <w:rPr>
          <w:rFonts w:hint="eastAsia" w:ascii="Times" w:hAnsi="Times" w:cs="Times" w:eastAsiaTheme="minorEastAsia"/>
          <w:b/>
          <w:iCs/>
          <w:color w:val="000000"/>
          <w:sz w:val="20"/>
        </w:rPr>
        <w:t>二级</w:t>
      </w:r>
      <w:r>
        <w:rPr>
          <w:rFonts w:ascii="Times" w:hAnsi="Times" w:eastAsia="Times" w:cs="Times"/>
          <w:b/>
          <w:iCs/>
          <w:color w:val="000000"/>
          <w:sz w:val="20"/>
        </w:rPr>
        <w:t>标题</w:t>
      </w:r>
      <w:r>
        <w:rPr>
          <w:rFonts w:hint="eastAsia" w:ascii="Times" w:hAnsi="Times" w:cs="Times" w:eastAsiaTheme="minorEastAsia"/>
          <w:b/>
          <w:i/>
          <w:iCs/>
          <w:color w:val="000000"/>
          <w:szCs w:val="24"/>
        </w:rPr>
        <w:t xml:space="preserve"> </w:t>
      </w:r>
      <w:bookmarkStart w:id="17" w:name="OLE_LINK18"/>
      <w:bookmarkStart w:id="18" w:name="OLE_LINK19"/>
      <w:r>
        <w:rPr>
          <w:rFonts w:hint="eastAsia" w:ascii="Times" w:hAnsi="Times" w:cs="Times"/>
          <w:bCs/>
          <w:color w:val="FF0000"/>
          <w:sz w:val="20"/>
        </w:rPr>
        <w:t>（</w:t>
      </w:r>
      <w:r>
        <w:rPr>
          <w:rFonts w:ascii="Times" w:hAnsi="Times" w:cs="Times"/>
          <w:bCs/>
          <w:color w:val="FF0000"/>
          <w:sz w:val="20"/>
        </w:rPr>
        <w:t xml:space="preserve">Times </w:t>
      </w:r>
      <w:r>
        <w:rPr>
          <w:rFonts w:hint="eastAsia" w:ascii="Times" w:hAnsi="Times" w:cs="Times"/>
          <w:bCs/>
          <w:color w:val="FF0000"/>
          <w:sz w:val="20"/>
        </w:rPr>
        <w:t>，加粗，10磅，悬挂缩进1厘米，行距最小值12磅，段前18磅，段后8磅）</w:t>
      </w:r>
      <w:bookmarkEnd w:id="17"/>
      <w:bookmarkEnd w:id="18"/>
    </w:p>
    <w:p>
      <w:pPr>
        <w:pStyle w:val="5"/>
        <w:widowControl/>
        <w:spacing w:before="480" w:beforeAutospacing="0" w:after="240" w:afterAutospacing="0" w:line="240" w:lineRule="atLeast"/>
      </w:pPr>
      <w:r>
        <w:drawing>
          <wp:inline distT="0" distB="0" distL="0" distR="0">
            <wp:extent cx="4213225" cy="9493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3225" cy="94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360" w:beforeAutospacing="0" w:after="0" w:afterAutospacing="0" w:line="240" w:lineRule="atLeast"/>
        <w:rPr>
          <w:sz w:val="36"/>
          <w:szCs w:val="24"/>
        </w:rPr>
      </w:pPr>
      <w:r>
        <w:rPr>
          <w:rFonts w:ascii="Times" w:hAnsi="Times" w:eastAsia="Times" w:cs="Times"/>
          <w:b/>
          <w:color w:val="000000"/>
          <w:sz w:val="20"/>
        </w:rPr>
        <w:t>1.2 .1</w:t>
      </w:r>
      <w:r>
        <w:rPr>
          <w:rFonts w:hint="eastAsia" w:ascii="Times" w:hAnsi="Times" w:cs="Times" w:eastAsiaTheme="minorEastAsia"/>
          <w:b/>
          <w:color w:val="000000"/>
          <w:sz w:val="20"/>
        </w:rPr>
        <w:t xml:space="preserve"> 三</w:t>
      </w:r>
      <w:r>
        <w:rPr>
          <w:rFonts w:hint="eastAsia" w:ascii="Times" w:hAnsi="Times" w:cs="Times"/>
          <w:b/>
          <w:color w:val="000000"/>
          <w:sz w:val="20"/>
        </w:rPr>
        <w:t>级</w:t>
      </w:r>
      <w:r>
        <w:rPr>
          <w:rFonts w:ascii="Times" w:hAnsi="Times" w:eastAsia="Times" w:cs="Times"/>
          <w:b/>
          <w:color w:val="000000"/>
          <w:sz w:val="20"/>
        </w:rPr>
        <w:t>标题（“H3”）</w:t>
      </w:r>
      <w:bookmarkStart w:id="19" w:name="OLE_LINK35"/>
      <w:bookmarkStart w:id="20" w:name="OLE_LINK34"/>
      <w:r>
        <w:rPr>
          <w:rFonts w:hint="eastAsia" w:ascii="Times" w:hAnsi="Times" w:cs="Times"/>
          <w:bCs/>
          <w:color w:val="FF0000"/>
          <w:sz w:val="20"/>
        </w:rPr>
        <w:t xml:space="preserve"> （</w:t>
      </w:r>
      <w:r>
        <w:rPr>
          <w:rFonts w:ascii="Times" w:hAnsi="Times" w:cs="Times"/>
          <w:bCs/>
          <w:color w:val="FF0000"/>
          <w:sz w:val="20"/>
        </w:rPr>
        <w:t>Times</w:t>
      </w:r>
      <w:r>
        <w:rPr>
          <w:rFonts w:hint="eastAsia" w:ascii="Times" w:hAnsi="Times" w:cs="Times"/>
          <w:bCs/>
          <w:color w:val="FF0000"/>
          <w:sz w:val="20"/>
        </w:rPr>
        <w:t>，加粗，10磅，行距最小值12磅，段前18磅，段后0磅），不用编号，后面紧跟正文。</w:t>
      </w:r>
    </w:p>
    <w:bookmarkEnd w:id="19"/>
    <w:bookmarkEnd w:id="20"/>
    <w:p>
      <w:pPr>
        <w:pStyle w:val="5"/>
        <w:widowControl/>
        <w:spacing w:before="0" w:beforeAutospacing="0" w:after="0" w:afterAutospacing="0" w:line="240" w:lineRule="atLeast"/>
        <w:jc w:val="both"/>
        <w:rPr>
          <w:rFonts w:hint="eastAsia" w:ascii="Times" w:hAnsi="Times" w:cs="Times"/>
          <w:color w:val="000000"/>
          <w:sz w:val="20"/>
        </w:rPr>
      </w:pPr>
      <w:r>
        <w:rPr>
          <w:rFonts w:hint="eastAsia" w:ascii="Times" w:hAnsi="Times" w:cs="Times"/>
          <w:color w:val="000000"/>
          <w:sz w:val="20"/>
        </w:rPr>
        <w:t>当正文内容需要分条列出时，请使用项目编号或者项目符号，条目中的子条例请使用子项目符号格式，如下图：</w:t>
      </w:r>
    </w:p>
    <w:p>
      <w:pPr>
        <w:pStyle w:val="5"/>
        <w:widowControl/>
        <w:spacing w:before="0" w:beforeAutospacing="0" w:after="0" w:afterAutospacing="0" w:line="240" w:lineRule="atLeast"/>
        <w:jc w:val="center"/>
      </w:pPr>
      <w:r>
        <w:drawing>
          <wp:inline distT="0" distB="0" distL="0" distR="0">
            <wp:extent cx="4213225" cy="77914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3225" cy="77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/>
        <w:widowControl/>
        <w:spacing w:before="240" w:beforeAutospacing="0" w:after="0" w:afterAutospacing="0" w:line="240" w:lineRule="atLeast"/>
        <w:rPr>
          <w:rFonts w:hint="eastAsia" w:ascii="Times" w:hAnsi="Times" w:cs="Times" w:eastAsiaTheme="minorEastAsia"/>
          <w:bCs/>
          <w:color w:val="000000"/>
          <w:sz w:val="20"/>
        </w:rPr>
      </w:pPr>
      <w:bookmarkStart w:id="21" w:name="OLE_LINK37"/>
      <w:bookmarkStart w:id="22" w:name="OLE_LINK36"/>
      <w:r>
        <w:rPr>
          <w:rFonts w:hint="eastAsia" w:ascii="Times" w:hAnsi="Times" w:cs="Times"/>
          <w:bCs/>
          <w:i/>
          <w:color w:val="000000"/>
          <w:sz w:val="20"/>
        </w:rPr>
        <w:t>四级</w:t>
      </w:r>
      <w:r>
        <w:rPr>
          <w:rFonts w:ascii="Times" w:hAnsi="Times" w:eastAsia="Times" w:cs="Times"/>
          <w:bCs/>
          <w:i/>
          <w:color w:val="000000"/>
          <w:sz w:val="20"/>
        </w:rPr>
        <w:t>标题（“H4”）</w:t>
      </w:r>
      <w:r>
        <w:rPr>
          <w:rFonts w:ascii="Times" w:hAnsi="Times" w:cs="Times"/>
          <w:bCs/>
          <w:i/>
          <w:color w:val="FF0000"/>
          <w:sz w:val="20"/>
        </w:rPr>
        <w:t xml:space="preserve"> </w:t>
      </w:r>
      <w:r>
        <w:rPr>
          <w:rFonts w:hint="eastAsia" w:ascii="Times" w:hAnsi="Times" w:cs="Times"/>
          <w:bCs/>
          <w:color w:val="FF0000"/>
          <w:sz w:val="20"/>
        </w:rPr>
        <w:t>（</w:t>
      </w:r>
      <w:r>
        <w:rPr>
          <w:rFonts w:ascii="Times" w:hAnsi="Times" w:cs="Times"/>
          <w:bCs/>
          <w:color w:val="FF0000"/>
          <w:sz w:val="20"/>
        </w:rPr>
        <w:t>Times</w:t>
      </w:r>
      <w:r>
        <w:rPr>
          <w:rFonts w:hint="eastAsia" w:ascii="Times" w:hAnsi="Times" w:cs="Times"/>
          <w:bCs/>
          <w:color w:val="FF0000"/>
          <w:sz w:val="20"/>
        </w:rPr>
        <w:t>，斜体，10磅，行距最小值12磅，段前0磅，段后0磅）</w:t>
      </w:r>
      <w:r>
        <w:rPr>
          <w:rFonts w:hint="eastAsia" w:ascii="Times" w:hAnsi="Times" w:cs="Times" w:eastAsiaTheme="minorEastAsia"/>
          <w:bCs/>
          <w:color w:val="000000"/>
          <w:sz w:val="20"/>
        </w:rPr>
        <w:t>，不用编号</w:t>
      </w:r>
      <w:bookmarkEnd w:id="21"/>
      <w:bookmarkEnd w:id="22"/>
      <w:r>
        <w:rPr>
          <w:rFonts w:hint="eastAsia" w:ascii="Times" w:hAnsi="Times" w:cs="Times" w:eastAsiaTheme="minorEastAsia"/>
          <w:bCs/>
          <w:color w:val="000000"/>
          <w:sz w:val="20"/>
        </w:rPr>
        <w:t>，</w:t>
      </w:r>
    </w:p>
    <w:p>
      <w:pPr>
        <w:pStyle w:val="5"/>
        <w:widowControl/>
        <w:spacing w:before="0" w:beforeAutospacing="0" w:after="0" w:afterAutospacing="0" w:line="240" w:lineRule="atLeast"/>
        <w:jc w:val="both"/>
        <w:rPr>
          <w:rFonts w:hint="eastAsia" w:ascii="Times" w:hAnsi="Times" w:cs="Times"/>
          <w:b/>
          <w:bCs/>
          <w:color w:val="000000"/>
          <w:sz w:val="20"/>
        </w:rPr>
      </w:pPr>
    </w:p>
    <w:p>
      <w:pPr>
        <w:pStyle w:val="5"/>
        <w:widowControl/>
        <w:spacing w:before="0" w:beforeAutospacing="0" w:after="0" w:afterAutospacing="0" w:line="240" w:lineRule="atLeast"/>
        <w:jc w:val="both"/>
      </w:pPr>
      <w:r>
        <w:rPr>
          <w:rFonts w:ascii="Times" w:hAnsi="Times" w:eastAsia="Times" w:cs="Times"/>
          <w:color w:val="000000"/>
          <w:sz w:val="20"/>
        </w:rPr>
        <w:t>请</w:t>
      </w:r>
      <w:r>
        <w:rPr>
          <w:rFonts w:hint="eastAsia" w:ascii="Times" w:hAnsi="Times" w:cs="Times"/>
          <w:color w:val="000000"/>
          <w:sz w:val="20"/>
        </w:rPr>
        <w:t>不要在正文中留</w:t>
      </w:r>
      <w:r>
        <w:rPr>
          <w:rFonts w:ascii="Times" w:hAnsi="Times" w:eastAsia="Times" w:cs="Times"/>
          <w:color w:val="000000"/>
          <w:sz w:val="20"/>
        </w:rPr>
        <w:t>空白行</w:t>
      </w:r>
      <w:r>
        <w:rPr>
          <w:rFonts w:hint="eastAsia" w:ascii="Times" w:hAnsi="Times" w:cs="Times"/>
          <w:color w:val="000000"/>
          <w:sz w:val="20"/>
        </w:rPr>
        <w:t>，即使是在块引用模块中</w:t>
      </w:r>
      <w:r>
        <w:rPr>
          <w:rFonts w:ascii="Times" w:hAnsi="Times" w:eastAsia="Times" w:cs="Times"/>
          <w:color w:val="000000"/>
          <w:sz w:val="20"/>
        </w:rPr>
        <w:t>：</w:t>
      </w:r>
    </w:p>
    <w:p>
      <w:pPr>
        <w:pStyle w:val="5"/>
        <w:widowControl/>
        <w:spacing w:before="120" w:beforeAutospacing="0" w:after="120" w:afterAutospacing="0" w:line="200" w:lineRule="atLeast"/>
        <w:ind w:right="238"/>
        <w:rPr>
          <w:sz w:val="20"/>
        </w:rPr>
      </w:pPr>
      <w:r>
        <w:rPr>
          <w:rFonts w:ascii="Times" w:hAnsi="Times" w:eastAsia="Times" w:cs="Times"/>
          <w:color w:val="000000"/>
          <w:sz w:val="20"/>
        </w:rPr>
        <w:t>请不要使用引号</w:t>
      </w:r>
      <w:r>
        <w:rPr>
          <w:rFonts w:hint="eastAsia" w:ascii="Times" w:hAnsi="Times" w:cs="Times"/>
          <w:color w:val="000000"/>
          <w:sz w:val="20"/>
        </w:rPr>
        <w:t>(</w:t>
      </w:r>
      <w:r>
        <w:rPr>
          <w:rFonts w:ascii="Times" w:hAnsi="Times" w:eastAsia="Times" w:cs="Times"/>
          <w:color w:val="000000"/>
          <w:sz w:val="20"/>
        </w:rPr>
        <w:t>包括</w:t>
      </w:r>
      <w:r>
        <w:rPr>
          <w:rFonts w:hint="eastAsia" w:ascii="Times" w:hAnsi="Times" w:cs="Times"/>
          <w:color w:val="000000"/>
          <w:sz w:val="20"/>
        </w:rPr>
        <w:t>在块引用时)</w:t>
      </w:r>
      <w:r>
        <w:rPr>
          <w:rFonts w:ascii="Times" w:hAnsi="Times" w:eastAsia="Times" w:cs="Times"/>
          <w:color w:val="000000"/>
          <w:sz w:val="20"/>
        </w:rPr>
        <w:t>。只需使用</w:t>
      </w:r>
      <w:r>
        <w:rPr>
          <w:rFonts w:hint="eastAsia" w:ascii="Times" w:hAnsi="Times" w:cs="Times" w:eastAsiaTheme="minorEastAsia"/>
          <w:color w:val="000000"/>
          <w:sz w:val="20"/>
        </w:rPr>
        <w:t>样式中的</w:t>
      </w:r>
      <w:r>
        <w:rPr>
          <w:rFonts w:ascii="Times" w:hAnsi="Times" w:eastAsia="Times" w:cs="Times"/>
          <w:color w:val="000000"/>
          <w:sz w:val="20"/>
        </w:rPr>
        <w:t>“Quotation”按钮</w:t>
      </w:r>
      <w:r>
        <w:rPr>
          <w:rFonts w:hint="eastAsia" w:ascii="Times" w:hAnsi="Times" w:cs="Times"/>
          <w:color w:val="000000"/>
          <w:sz w:val="20"/>
        </w:rPr>
        <w:t>，</w:t>
      </w:r>
      <w:r>
        <w:rPr>
          <w:rFonts w:ascii="Times" w:hAnsi="Times" w:eastAsia="Times" w:cs="Times"/>
          <w:color w:val="000000"/>
          <w:sz w:val="20"/>
        </w:rPr>
        <w:t>它</w:t>
      </w:r>
      <w:r>
        <w:rPr>
          <w:color w:val="000000"/>
          <w:sz w:val="20"/>
        </w:rPr>
        <w:t>会自动</w:t>
      </w:r>
      <w:r>
        <w:rPr>
          <w:rFonts w:hint="eastAsia"/>
          <w:color w:val="000000"/>
          <w:sz w:val="20"/>
        </w:rPr>
        <w:t>生成</w:t>
      </w:r>
      <w:r>
        <w:rPr>
          <w:rFonts w:hint="eastAsia"/>
          <w:color w:val="000000"/>
          <w:sz w:val="20"/>
          <w:lang w:val="en-GB"/>
        </w:rPr>
        <w:t>Springer’s</w:t>
      </w:r>
      <w:r>
        <w:rPr>
          <w:color w:val="000000"/>
          <w:sz w:val="20"/>
        </w:rPr>
        <w:t>的首选布局</w:t>
      </w:r>
      <w:r>
        <w:rPr>
          <w:rFonts w:hint="eastAsia"/>
          <w:color w:val="000000"/>
          <w:sz w:val="20"/>
          <w:vertAlign w:val="superscript"/>
        </w:rPr>
        <w:t>2</w:t>
      </w:r>
      <w:r>
        <w:rPr>
          <w:color w:val="000000"/>
          <w:sz w:val="20"/>
        </w:rPr>
        <w:t>。</w:t>
      </w:r>
      <w:bookmarkStart w:id="23" w:name="_ftnref2"/>
      <w:bookmarkEnd w:id="23"/>
    </w:p>
    <w:p>
      <w:pPr>
        <w:pStyle w:val="5"/>
        <w:widowControl/>
        <w:spacing w:before="120" w:beforeAutospacing="0" w:after="240" w:afterAutospacing="0" w:line="200" w:lineRule="atLeast"/>
        <w:jc w:val="both"/>
        <w:rPr>
          <w:rFonts w:hint="eastAsia" w:ascii="Times" w:hAnsi="Times" w:cs="Times"/>
          <w:b/>
          <w:color w:val="000000"/>
          <w:sz w:val="20"/>
        </w:rPr>
      </w:pPr>
    </w:p>
    <w:p>
      <w:pPr>
        <w:pStyle w:val="5"/>
        <w:widowControl/>
        <w:spacing w:before="120" w:beforeAutospacing="0" w:after="240" w:afterAutospacing="0" w:line="200" w:lineRule="atLeast"/>
        <w:jc w:val="both"/>
        <w:rPr>
          <w:rFonts w:hint="eastAsia" w:ascii="Times" w:hAnsi="Times" w:cs="Times"/>
          <w:color w:val="000000"/>
          <w:sz w:val="20"/>
        </w:rPr>
      </w:pPr>
      <w:r>
        <w:rPr>
          <w:rFonts w:hint="eastAsia" w:ascii="Times" w:hAnsi="Times" w:cs="Times"/>
          <w:b/>
          <w:color w:val="000000"/>
          <w:sz w:val="20"/>
        </w:rPr>
        <w:t>图</w:t>
      </w:r>
      <w:r>
        <w:rPr>
          <w:rFonts w:hint="eastAsia" w:ascii="Times" w:hAnsi="Times" w:cs="Times"/>
          <w:color w:val="000000"/>
          <w:sz w:val="20"/>
        </w:rPr>
        <w:t xml:space="preserve"> 图名标注为</w:t>
      </w:r>
      <w:r>
        <w:rPr>
          <w:rFonts w:hint="eastAsia" w:ascii="Times" w:hAnsi="Times" w:cs="Times"/>
          <w:b/>
          <w:color w:val="000000"/>
          <w:sz w:val="20"/>
        </w:rPr>
        <w:t>Fig. 1.</w:t>
      </w:r>
      <w:r>
        <w:rPr>
          <w:rFonts w:ascii="Times" w:hAnsi="Times" w:cs="Times"/>
          <w:color w:val="000000"/>
          <w:sz w:val="20"/>
        </w:rPr>
        <w:t xml:space="preserve"> ……</w:t>
      </w:r>
      <w:r>
        <w:rPr>
          <w:rFonts w:hAnsi="Times"/>
          <w:b/>
          <w:color w:val="FF0000"/>
          <w:sz w:val="20"/>
        </w:rPr>
        <w:t>（</w:t>
      </w:r>
      <w:r>
        <w:rPr>
          <w:b/>
          <w:color w:val="FF0000"/>
          <w:sz w:val="20"/>
        </w:rPr>
        <w:t>Fig.1</w:t>
      </w:r>
      <w:r>
        <w:rPr>
          <w:rFonts w:hAnsi="Times"/>
          <w:b/>
          <w:color w:val="FF0000"/>
          <w:sz w:val="20"/>
        </w:rPr>
        <w:t>加粗，</w:t>
      </w:r>
      <w:r>
        <w:rPr>
          <w:rFonts w:hAnsi="Times"/>
          <w:color w:val="FF0000"/>
          <w:sz w:val="20"/>
        </w:rPr>
        <w:t>后面文字不加粗，</w:t>
      </w:r>
      <w:r>
        <w:rPr>
          <w:rFonts w:hint="eastAsia"/>
          <w:color w:val="FF0000"/>
          <w:sz w:val="20"/>
        </w:rPr>
        <w:t>小五</w:t>
      </w:r>
      <w:r>
        <w:rPr>
          <w:rFonts w:hAnsi="Times"/>
          <w:color w:val="FF0000"/>
          <w:sz w:val="20"/>
        </w:rPr>
        <w:t>，行距最小值</w:t>
      </w:r>
      <w:r>
        <w:rPr>
          <w:color w:val="FF0000"/>
          <w:sz w:val="20"/>
        </w:rPr>
        <w:t>11</w:t>
      </w:r>
      <w:r>
        <w:rPr>
          <w:rFonts w:hAnsi="Times"/>
          <w:color w:val="FF0000"/>
          <w:sz w:val="20"/>
        </w:rPr>
        <w:t>磅，段前</w:t>
      </w:r>
      <w:r>
        <w:rPr>
          <w:color w:val="FF0000"/>
          <w:sz w:val="20"/>
        </w:rPr>
        <w:t>12</w:t>
      </w:r>
      <w:r>
        <w:rPr>
          <w:rFonts w:hAnsi="Times"/>
          <w:color w:val="FF0000"/>
          <w:sz w:val="20"/>
        </w:rPr>
        <w:t>磅，段后</w:t>
      </w:r>
      <w:r>
        <w:rPr>
          <w:color w:val="FF0000"/>
          <w:sz w:val="20"/>
        </w:rPr>
        <w:t>6</w:t>
      </w:r>
      <w:r>
        <w:rPr>
          <w:rFonts w:hAnsi="Times"/>
          <w:color w:val="FF0000"/>
          <w:sz w:val="20"/>
        </w:rPr>
        <w:t>磅）</w:t>
      </w:r>
      <w:r>
        <w:rPr>
          <w:rFonts w:hint="eastAsia" w:ascii="Times" w:hAnsi="Times" w:cs="Times"/>
          <w:color w:val="000000"/>
          <w:sz w:val="20"/>
        </w:rPr>
        <w:t>，第一个单词首字母大写，其他单词均小写，其后无句号。如下所示：</w:t>
      </w:r>
    </w:p>
    <w:p>
      <w:pPr>
        <w:pStyle w:val="5"/>
        <w:widowControl/>
        <w:spacing w:before="120" w:beforeAutospacing="0" w:after="240" w:afterAutospacing="0" w:line="200" w:lineRule="atLeast"/>
        <w:ind w:firstLine="360" w:firstLineChars="150"/>
        <w:jc w:val="center"/>
        <w:rPr>
          <w:rFonts w:hint="eastAsia" w:ascii="Times" w:hAnsi="Times" w:cs="Times"/>
          <w:color w:val="000000"/>
          <w:sz w:val="20"/>
        </w:rPr>
      </w:pPr>
      <w:r>
        <w:drawing>
          <wp:inline distT="0" distB="0" distL="0" distR="0">
            <wp:extent cx="3260090" cy="18351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0622" cy="18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/>
        <w:widowControl/>
        <w:spacing w:before="240" w:beforeAutospacing="0" w:after="120" w:afterAutospacing="0" w:line="200" w:lineRule="atLeast"/>
        <w:jc w:val="both"/>
        <w:rPr>
          <w:rFonts w:hint="eastAsia" w:ascii="Times" w:hAnsi="Times" w:cs="Times"/>
          <w:color w:val="000000"/>
          <w:sz w:val="20"/>
        </w:rPr>
      </w:pPr>
      <w:r>
        <w:rPr>
          <w:rFonts w:hint="eastAsia" w:ascii="Times" w:hAnsi="Times" w:cs="Times"/>
          <w:b/>
          <w:color w:val="000000"/>
          <w:sz w:val="20"/>
        </w:rPr>
        <w:t xml:space="preserve">表格 </w:t>
      </w:r>
      <w:r>
        <w:rPr>
          <w:rFonts w:hint="eastAsia" w:ascii="Times" w:hAnsi="Times" w:cs="Times"/>
          <w:color w:val="000000"/>
          <w:sz w:val="20"/>
        </w:rPr>
        <w:t>表名标注为</w:t>
      </w:r>
      <w:r>
        <w:rPr>
          <w:rFonts w:hint="eastAsia" w:ascii="Times" w:hAnsi="Times" w:cs="Times"/>
          <w:b/>
          <w:color w:val="000000"/>
          <w:sz w:val="20"/>
        </w:rPr>
        <w:t>Table 1.</w:t>
      </w:r>
      <w:r>
        <w:rPr>
          <w:rFonts w:ascii="Times" w:hAnsi="Times" w:cs="Times"/>
          <w:color w:val="000000"/>
          <w:sz w:val="20"/>
        </w:rPr>
        <w:t>……</w:t>
      </w:r>
      <w:r>
        <w:rPr>
          <w:rFonts w:hint="eastAsia" w:ascii="Times" w:hAnsi="Times" w:cs="Times"/>
          <w:color w:val="FF0000"/>
          <w:sz w:val="20"/>
        </w:rPr>
        <w:t>（</w:t>
      </w:r>
      <w:r>
        <w:rPr>
          <w:rFonts w:hint="eastAsia" w:ascii="Times" w:hAnsi="Times" w:cs="Times"/>
          <w:b/>
          <w:color w:val="FF0000"/>
          <w:sz w:val="20"/>
        </w:rPr>
        <w:t xml:space="preserve">Table 1 </w:t>
      </w:r>
      <w:r>
        <w:rPr>
          <w:rFonts w:hint="eastAsia" w:ascii="Times" w:hAnsi="Times" w:cs="Times"/>
          <w:color w:val="FF0000"/>
          <w:sz w:val="20"/>
        </w:rPr>
        <w:t>加粗，后面文字不加粗，9磅，行距最小值11磅，段前12磅，段后6磅）</w:t>
      </w:r>
      <w:r>
        <w:rPr>
          <w:rFonts w:hint="eastAsia" w:ascii="Times" w:hAnsi="Times" w:cs="Times"/>
          <w:color w:val="000000"/>
          <w:sz w:val="20"/>
        </w:rPr>
        <w:t>，居中，放在表上方，第一个单词首字母大写，其他单词均小写，其后无句号。如下所示：</w:t>
      </w:r>
    </w:p>
    <w:p>
      <w:pPr>
        <w:pStyle w:val="5"/>
        <w:widowControl/>
        <w:spacing w:before="0" w:beforeAutospacing="0" w:after="0" w:afterAutospacing="0" w:line="240" w:lineRule="atLeast"/>
        <w:ind w:firstLine="357" w:firstLineChars="149"/>
        <w:jc w:val="center"/>
        <w:rPr>
          <w:rFonts w:hint="eastAsia" w:ascii="Times" w:hAnsi="Times" w:cs="Times"/>
          <w:color w:val="000000"/>
          <w:sz w:val="20"/>
        </w:rPr>
      </w:pPr>
      <w:r>
        <w:drawing>
          <wp:inline distT="0" distB="0" distL="0" distR="0">
            <wp:extent cx="2301875" cy="2108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3745" cy="21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 w:line="240" w:lineRule="atLeast"/>
        <w:ind w:firstLine="238"/>
        <w:jc w:val="both"/>
      </w:pPr>
    </w:p>
    <w:p>
      <w:pPr>
        <w:pStyle w:val="5"/>
        <w:widowControl/>
        <w:spacing w:before="0" w:beforeAutospacing="0" w:after="0" w:afterAutospacing="0" w:line="240" w:lineRule="atLeast"/>
        <w:jc w:val="both"/>
      </w:pPr>
      <w:r>
        <w:rPr>
          <w:rFonts w:hint="eastAsia" w:ascii="Times" w:hAnsi="Times" w:cs="Times"/>
          <w:color w:val="000000"/>
          <w:sz w:val="20"/>
        </w:rPr>
        <w:t>表格可以跨页，但需要注意的是跨页时，请保证表格的编号以及“（续表）”在每个新页面的上方出现，新页面将显示续表。例如：</w:t>
      </w:r>
      <w:r>
        <w:rPr>
          <w:b/>
        </w:rPr>
        <w:t>Table 2</w:t>
      </w:r>
      <w:r>
        <w:rPr>
          <w:rFonts w:hint="eastAsia"/>
          <w:b/>
        </w:rPr>
        <w:t>.</w:t>
      </w:r>
      <w:r>
        <w:t xml:space="preserve"> (continued)</w:t>
      </w:r>
      <w:r>
        <w:rPr>
          <w:rFonts w:hint="eastAsia"/>
        </w:rPr>
        <w:t>。</w:t>
      </w:r>
    </w:p>
    <w:p>
      <w:pPr>
        <w:pStyle w:val="5"/>
        <w:widowControl/>
        <w:spacing w:before="0" w:beforeAutospacing="0" w:after="0" w:afterAutospacing="0" w:line="240" w:lineRule="atLeast"/>
        <w:jc w:val="both"/>
      </w:pPr>
      <w:r>
        <w:rPr>
          <w:rFonts w:ascii="Times" w:hAnsi="Times" w:eastAsia="Times" w:cs="Times"/>
          <w:color w:val="000000"/>
          <w:sz w:val="20"/>
        </w:rPr>
        <w:t>如果有一个特别宽的表</w:t>
      </w:r>
      <w:r>
        <w:rPr>
          <w:rFonts w:hint="eastAsia" w:ascii="Times" w:hAnsi="Times" w:cs="Times"/>
          <w:color w:val="000000"/>
          <w:sz w:val="20"/>
        </w:rPr>
        <w:t>格</w:t>
      </w:r>
      <w:r>
        <w:rPr>
          <w:rFonts w:ascii="Times" w:hAnsi="Times" w:eastAsia="Times" w:cs="Times"/>
          <w:color w:val="000000"/>
          <w:sz w:val="20"/>
        </w:rPr>
        <w:t>，请不要</w:t>
      </w:r>
      <w:r>
        <w:rPr>
          <w:rFonts w:hint="eastAsia" w:ascii="Times" w:hAnsi="Times" w:cs="Times"/>
          <w:color w:val="000000"/>
          <w:sz w:val="20"/>
        </w:rPr>
        <w:t>将页面方向</w:t>
      </w:r>
      <w:r>
        <w:rPr>
          <w:rFonts w:ascii="Times" w:hAnsi="Times" w:eastAsia="Times" w:cs="Times"/>
          <w:color w:val="000000"/>
          <w:sz w:val="20"/>
        </w:rPr>
        <w:t>从纵向</w:t>
      </w:r>
      <w:r>
        <w:rPr>
          <w:rFonts w:hint="eastAsia" w:ascii="Times" w:hAnsi="Times" w:cs="Times"/>
          <w:color w:val="000000"/>
          <w:sz w:val="20"/>
        </w:rPr>
        <w:t>更改</w:t>
      </w:r>
      <w:r>
        <w:rPr>
          <w:rFonts w:ascii="Times" w:hAnsi="Times" w:eastAsia="Times" w:cs="Times"/>
          <w:color w:val="000000"/>
          <w:sz w:val="20"/>
        </w:rPr>
        <w:t>为横向。</w:t>
      </w:r>
      <w:r>
        <w:rPr>
          <w:rFonts w:hint="eastAsia" w:ascii="Times" w:hAnsi="Times" w:cs="Times" w:eastAsiaTheme="minorEastAsia"/>
          <w:color w:val="000000"/>
          <w:sz w:val="20"/>
        </w:rPr>
        <w:t>而是</w:t>
      </w:r>
      <w:r>
        <w:rPr>
          <w:rFonts w:ascii="Times" w:hAnsi="Times" w:eastAsia="Times" w:cs="Times"/>
          <w:color w:val="000000"/>
          <w:sz w:val="20"/>
        </w:rPr>
        <w:t>创建</w:t>
      </w:r>
      <w:r>
        <w:rPr>
          <w:rFonts w:hint="eastAsia" w:ascii="Times" w:hAnsi="Times" w:cs="Times"/>
          <w:color w:val="000000"/>
          <w:sz w:val="20"/>
        </w:rPr>
        <w:t>一个</w:t>
      </w:r>
      <w:r>
        <w:rPr>
          <w:rFonts w:ascii="Times" w:hAnsi="Times" w:eastAsia="Times" w:cs="Times"/>
          <w:color w:val="000000"/>
          <w:sz w:val="20"/>
        </w:rPr>
        <w:t>表</w:t>
      </w:r>
      <w:r>
        <w:rPr>
          <w:rFonts w:hint="eastAsia" w:ascii="Times" w:hAnsi="Times" w:cs="Times"/>
          <w:color w:val="000000"/>
          <w:sz w:val="20"/>
        </w:rPr>
        <w:t>格，</w:t>
      </w:r>
      <w:r>
        <w:rPr>
          <w:rFonts w:ascii="Times" w:hAnsi="Times" w:eastAsia="Times" w:cs="Times"/>
          <w:color w:val="000000"/>
          <w:sz w:val="20"/>
        </w:rPr>
        <w:t>它的顶行</w:t>
      </w:r>
      <w:r>
        <w:rPr>
          <w:rFonts w:hint="eastAsia" w:ascii="Times" w:hAnsi="Times" w:cs="Times"/>
          <w:color w:val="000000"/>
          <w:sz w:val="20"/>
        </w:rPr>
        <w:t>和页面的左边距平行，</w:t>
      </w:r>
      <w:r>
        <w:rPr>
          <w:rFonts w:ascii="Times" w:hAnsi="Times" w:eastAsia="Times" w:cs="Times"/>
          <w:color w:val="000000"/>
          <w:sz w:val="20"/>
        </w:rPr>
        <w:t>底行</w:t>
      </w:r>
      <w:r>
        <w:rPr>
          <w:rFonts w:hint="eastAsia" w:ascii="Times" w:hAnsi="Times" w:cs="Times"/>
          <w:color w:val="000000"/>
          <w:sz w:val="20"/>
        </w:rPr>
        <w:t>和</w:t>
      </w:r>
      <w:r>
        <w:rPr>
          <w:rFonts w:ascii="Times" w:hAnsi="Times" w:eastAsia="Times" w:cs="Times"/>
          <w:color w:val="000000"/>
          <w:sz w:val="20"/>
        </w:rPr>
        <w:t>页面的右边距</w:t>
      </w:r>
      <w:r>
        <w:rPr>
          <w:rFonts w:hint="eastAsia" w:ascii="Times" w:hAnsi="Times" w:cs="Times"/>
          <w:color w:val="000000"/>
          <w:sz w:val="20"/>
        </w:rPr>
        <w:t>平行</w:t>
      </w:r>
      <w:r>
        <w:rPr>
          <w:rFonts w:ascii="Times" w:hAnsi="Times" w:eastAsia="Times" w:cs="Times"/>
          <w:color w:val="000000"/>
          <w:sz w:val="20"/>
        </w:rPr>
        <w:t>。</w:t>
      </w:r>
      <w:r>
        <w:rPr>
          <w:rFonts w:hint="eastAsia" w:ascii="Times" w:hAnsi="Times" w:cs="Times"/>
          <w:color w:val="000000"/>
          <w:sz w:val="20"/>
        </w:rPr>
        <w:t>表名</w:t>
      </w:r>
      <w:r>
        <w:rPr>
          <w:rFonts w:ascii="Times" w:hAnsi="Times" w:eastAsia="Times" w:cs="Times"/>
          <w:color w:val="000000"/>
          <w:sz w:val="20"/>
        </w:rPr>
        <w:t>应</w:t>
      </w:r>
      <w:r>
        <w:rPr>
          <w:rFonts w:hint="eastAsia" w:ascii="Times" w:hAnsi="Times" w:cs="Times"/>
          <w:color w:val="000000"/>
          <w:sz w:val="20"/>
        </w:rPr>
        <w:t>与</w:t>
      </w:r>
      <w:r>
        <w:rPr>
          <w:rFonts w:ascii="Times" w:hAnsi="Times" w:eastAsia="Times" w:cs="Times"/>
          <w:color w:val="000000"/>
          <w:sz w:val="20"/>
        </w:rPr>
        <w:t>顶行</w:t>
      </w:r>
      <w:r>
        <w:rPr>
          <w:rFonts w:hint="eastAsia" w:ascii="Times" w:hAnsi="Times" w:cs="Times"/>
          <w:color w:val="000000"/>
          <w:sz w:val="20"/>
        </w:rPr>
        <w:t>平行</w:t>
      </w:r>
      <w:r>
        <w:rPr>
          <w:rFonts w:ascii="Times" w:hAnsi="Times" w:eastAsia="Times" w:cs="Times"/>
          <w:color w:val="000000"/>
          <w:sz w:val="20"/>
        </w:rPr>
        <w:t>。</w:t>
      </w:r>
    </w:p>
    <w:p>
      <w:pPr>
        <w:pStyle w:val="5"/>
        <w:widowControl/>
        <w:spacing w:before="0" w:beforeAutospacing="0" w:after="0" w:afterAutospacing="0" w:line="240" w:lineRule="atLeast"/>
        <w:jc w:val="both"/>
        <w:rPr>
          <w:rFonts w:hint="eastAsia" w:ascii="Times" w:hAnsi="Times" w:cs="Times"/>
          <w:b/>
          <w:bCs/>
          <w:color w:val="000000"/>
          <w:sz w:val="20"/>
        </w:rPr>
      </w:pPr>
    </w:p>
    <w:p>
      <w:pPr>
        <w:pStyle w:val="5"/>
        <w:widowControl/>
        <w:spacing w:before="0" w:beforeAutospacing="0" w:after="0" w:afterAutospacing="0" w:line="240" w:lineRule="atLeast"/>
        <w:jc w:val="both"/>
      </w:pPr>
      <w:r>
        <w:rPr>
          <w:rFonts w:hint="eastAsia" w:ascii="Times" w:hAnsi="Times" w:cs="Times"/>
          <w:b/>
          <w:bCs/>
          <w:color w:val="000000"/>
          <w:sz w:val="20"/>
        </w:rPr>
        <w:t xml:space="preserve">公式 </w:t>
      </w:r>
      <w:r>
        <w:rPr>
          <w:rFonts w:ascii="Times" w:hAnsi="Times" w:eastAsia="Times" w:cs="Times"/>
          <w:color w:val="000000"/>
          <w:sz w:val="20"/>
        </w:rPr>
        <w:t>请使用</w:t>
      </w:r>
      <w:r>
        <w:rPr>
          <w:rFonts w:hint="eastAsia" w:ascii="Times" w:hAnsi="Times" w:cs="Times"/>
          <w:color w:val="000000"/>
          <w:sz w:val="20"/>
        </w:rPr>
        <w:t>公式编辑器编辑公式，并且在公式前后各使用Tab键将其放置在正确的位置，</w:t>
      </w:r>
      <w:r>
        <w:rPr>
          <w:rFonts w:ascii="Times" w:hAnsi="Times" w:eastAsia="Times" w:cs="Times"/>
          <w:color w:val="000000"/>
          <w:sz w:val="20"/>
        </w:rPr>
        <w:t>如下所示。</w:t>
      </w:r>
    </w:p>
    <w:p>
      <w:pPr>
        <w:pStyle w:val="12"/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>a</w:t>
      </w:r>
      <w:r>
        <w:rPr>
          <w:i/>
          <w:lang w:val="en-GB"/>
        </w:rPr>
        <w:t xml:space="preserve"> + b = c</w:t>
      </w:r>
      <w:r>
        <w:rPr>
          <w:i/>
          <w:lang w:val="en-GB"/>
        </w:rPr>
        <w:tab/>
      </w:r>
      <w:r>
        <w:rPr>
          <w:lang w:val="en-GB"/>
        </w:rPr>
        <w:t>(1)</w:t>
      </w:r>
    </w:p>
    <w:p>
      <w:pPr>
        <w:rPr>
          <w:lang w:val="en-GB"/>
        </w:rPr>
      </w:pPr>
    </w:p>
    <w:p>
      <w:pPr>
        <w:pStyle w:val="5"/>
        <w:keepNext/>
        <w:widowControl/>
        <w:spacing w:before="600" w:beforeAutospacing="0" w:after="320" w:afterAutospacing="0" w:line="240" w:lineRule="atLeast"/>
        <w:rPr>
          <w:rFonts w:hint="eastAsia" w:ascii="Times" w:hAnsi="Times" w:cs="Times" w:eastAsiaTheme="minorEastAsia"/>
          <w:color w:val="000000"/>
          <w:sz w:val="20"/>
        </w:rPr>
      </w:pPr>
      <w:r>
        <w:rPr>
          <w:rFonts w:hint="eastAsia" w:ascii="Times" w:hAnsi="Times" w:cs="Times" w:eastAsiaTheme="minorEastAsia"/>
          <w:b/>
          <w:color w:val="000000"/>
          <w:sz w:val="20"/>
        </w:rPr>
        <w:t>基金项目，</w:t>
      </w:r>
      <w:r>
        <w:rPr>
          <w:rFonts w:hint="eastAsia" w:ascii="Times" w:hAnsi="Times" w:cs="Times" w:eastAsiaTheme="minorEastAsia"/>
          <w:color w:val="000000"/>
          <w:sz w:val="20"/>
        </w:rPr>
        <w:t>在正文后面以“Acknowledgements.”的形式来表示，</w:t>
      </w:r>
      <w:r>
        <w:rPr>
          <w:rFonts w:ascii="Times" w:hAnsi="Times" w:cs="Times"/>
          <w:bCs/>
          <w:color w:val="FF0000"/>
          <w:sz w:val="20"/>
        </w:rPr>
        <w:t xml:space="preserve"> Times </w:t>
      </w:r>
      <w:r>
        <w:rPr>
          <w:rFonts w:hint="eastAsia" w:ascii="Times" w:hAnsi="Times" w:cs="Times"/>
          <w:bCs/>
          <w:color w:val="FF0000"/>
          <w:sz w:val="20"/>
        </w:rPr>
        <w:t>，加粗，字号12磅，行距12磅，段前24磅，段后0磅，</w:t>
      </w:r>
      <w:r>
        <w:rPr>
          <w:rFonts w:hint="eastAsia" w:ascii="Times" w:hAnsi="Times" w:cs="Times" w:eastAsiaTheme="minorEastAsia"/>
          <w:color w:val="000000"/>
          <w:sz w:val="20"/>
        </w:rPr>
        <w:t>如：</w:t>
      </w:r>
    </w:p>
    <w:p>
      <w:pPr>
        <w:pStyle w:val="5"/>
        <w:keepNext/>
        <w:widowControl/>
        <w:spacing w:before="600" w:beforeAutospacing="0" w:after="320" w:afterAutospacing="0" w:line="240" w:lineRule="atLeast"/>
        <w:rPr>
          <w:rFonts w:hint="eastAsia" w:ascii="Times" w:hAnsi="Times" w:cs="Times" w:eastAsiaTheme="minorEastAsia"/>
          <w:b/>
          <w:color w:val="000000"/>
          <w:szCs w:val="24"/>
        </w:rPr>
      </w:pPr>
      <w:r>
        <w:drawing>
          <wp:inline distT="0" distB="0" distL="0" distR="0">
            <wp:extent cx="4213225" cy="2857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225" cy="28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/>
        <w:widowControl/>
        <w:spacing w:before="600" w:beforeAutospacing="0" w:after="320" w:afterAutospacing="0" w:line="240" w:lineRule="atLeast"/>
      </w:pPr>
      <w:r>
        <w:rPr>
          <w:rFonts w:ascii="Times" w:hAnsi="Times" w:eastAsia="Times" w:cs="Times"/>
          <w:b/>
          <w:color w:val="000000"/>
          <w:szCs w:val="24"/>
        </w:rPr>
        <w:t>参考</w:t>
      </w:r>
      <w:r>
        <w:rPr>
          <w:rFonts w:hint="eastAsia" w:ascii="Times" w:hAnsi="Times" w:cs="Times"/>
          <w:b/>
          <w:color w:val="000000"/>
          <w:szCs w:val="24"/>
        </w:rPr>
        <w:t xml:space="preserve">文献 </w:t>
      </w:r>
    </w:p>
    <w:p>
      <w:pPr>
        <w:pStyle w:val="5"/>
        <w:widowControl/>
        <w:spacing w:before="0" w:beforeAutospacing="0" w:after="240" w:afterAutospacing="0" w:line="240" w:lineRule="atLeast"/>
        <w:jc w:val="both"/>
        <w:rPr>
          <w:rFonts w:hint="eastAsia" w:ascii="Times" w:hAnsi="Times" w:cs="Times"/>
          <w:bCs/>
          <w:color w:val="FF0000"/>
          <w:sz w:val="20"/>
        </w:rPr>
      </w:pPr>
      <w:r>
        <w:rPr>
          <w:rFonts w:hint="eastAsia" w:ascii="Times" w:hAnsi="Times" w:cs="Times"/>
          <w:b/>
          <w:bCs/>
          <w:szCs w:val="24"/>
        </w:rPr>
        <w:t>Reference</w:t>
      </w:r>
      <w:r>
        <w:rPr>
          <w:rFonts w:hint="eastAsia" w:ascii="Times" w:hAnsi="Times" w:cs="Times"/>
          <w:bCs/>
          <w:color w:val="FF0000"/>
          <w:sz w:val="20"/>
        </w:rPr>
        <w:t>（</w:t>
      </w:r>
      <w:r>
        <w:rPr>
          <w:rFonts w:ascii="Times" w:hAnsi="Times" w:cs="Times"/>
          <w:bCs/>
          <w:color w:val="FF0000"/>
          <w:sz w:val="20"/>
        </w:rPr>
        <w:t xml:space="preserve">Times </w:t>
      </w:r>
      <w:r>
        <w:rPr>
          <w:rFonts w:hint="eastAsia" w:ascii="Times" w:hAnsi="Times" w:cs="Times"/>
          <w:bCs/>
          <w:color w:val="FF0000"/>
          <w:sz w:val="20"/>
        </w:rPr>
        <w:t>，加粗，字号小四号，悬挂缩进1厘米，行距最小值15磅，段前18磅，段后12磅）</w:t>
      </w:r>
    </w:p>
    <w:p>
      <w:pPr>
        <w:pStyle w:val="5"/>
        <w:widowControl/>
        <w:spacing w:before="0" w:beforeAutospacing="0" w:after="240" w:afterAutospacing="0" w:line="240" w:lineRule="atLeast"/>
        <w:jc w:val="both"/>
        <w:rPr>
          <w:rFonts w:hint="eastAsia" w:ascii="Times" w:hAnsi="Times" w:cs="Times"/>
          <w:bCs/>
          <w:color w:val="FF0000"/>
          <w:sz w:val="20"/>
        </w:rPr>
      </w:pPr>
      <w:r>
        <w:rPr>
          <w:rFonts w:hint="eastAsia" w:ascii="Times" w:hAnsi="Times" w:cs="Times"/>
          <w:bCs/>
          <w:sz w:val="20"/>
        </w:rPr>
        <w:t>下方具体引用的文献</w:t>
      </w:r>
      <w:r>
        <w:rPr>
          <w:rFonts w:hint="eastAsia" w:ascii="Times" w:hAnsi="Times" w:cs="Times"/>
          <w:bCs/>
          <w:color w:val="FF0000"/>
          <w:sz w:val="20"/>
        </w:rPr>
        <w:t>（</w:t>
      </w:r>
      <w:r>
        <w:rPr>
          <w:rFonts w:ascii="Times" w:hAnsi="Times" w:cs="Times"/>
          <w:bCs/>
          <w:color w:val="FF0000"/>
          <w:sz w:val="20"/>
        </w:rPr>
        <w:t xml:space="preserve">Times </w:t>
      </w:r>
      <w:r>
        <w:rPr>
          <w:rFonts w:hint="eastAsia" w:ascii="Times" w:hAnsi="Times" w:cs="Times"/>
          <w:bCs/>
          <w:color w:val="FF0000"/>
          <w:sz w:val="20"/>
        </w:rPr>
        <w:t>，字号小五号，左侧缩进0.4厘米，悬挂缩进1.14字符，行距最小值11磅，段前/后0磅）</w:t>
      </w:r>
    </w:p>
    <w:p>
      <w:pPr>
        <w:pStyle w:val="5"/>
        <w:widowControl/>
        <w:spacing w:before="0" w:beforeAutospacing="0" w:after="0" w:afterAutospacing="0" w:line="220" w:lineRule="atLeast"/>
        <w:ind w:left="340" w:hanging="113"/>
        <w:jc w:val="both"/>
        <w:rPr>
          <w:rFonts w:hint="eastAsia" w:ascii="Times" w:hAnsi="Times" w:cs="Times"/>
          <w:color w:val="000000"/>
          <w:sz w:val="20"/>
        </w:rPr>
      </w:pPr>
      <w:r>
        <w:rPr>
          <w:rFonts w:hint="eastAsia" w:ascii="Times" w:hAnsi="Times" w:cs="Times"/>
          <w:color w:val="000000"/>
          <w:sz w:val="20"/>
        </w:rPr>
        <w:t>引用参考文献需要在文中插入参考文献的标号，如[1]，[2, 3]，内容包括：</w:t>
      </w:r>
    </w:p>
    <w:p>
      <w:pPr>
        <w:pStyle w:val="5"/>
        <w:widowControl/>
        <w:spacing w:before="0" w:beforeAutospacing="0" w:after="0" w:afterAutospacing="0" w:line="220" w:lineRule="atLeast"/>
        <w:ind w:left="340" w:hanging="113"/>
        <w:jc w:val="both"/>
        <w:rPr>
          <w:rFonts w:hint="eastAsia" w:ascii="Times" w:hAnsi="Times" w:cs="Times"/>
          <w:color w:val="000000"/>
          <w:sz w:val="20"/>
        </w:rPr>
      </w:pPr>
      <w:r>
        <w:rPr>
          <w:rFonts w:hint="eastAsia" w:ascii="Times" w:hAnsi="Times" w:cs="Times"/>
          <w:color w:val="000000"/>
          <w:sz w:val="20"/>
        </w:rPr>
        <w:t xml:space="preserve">作者名. 文题. 刊名, DOI/卷(期)，起始页-终止页（年份）. </w:t>
      </w:r>
    </w:p>
    <w:p>
      <w:pPr>
        <w:pStyle w:val="5"/>
        <w:widowControl/>
        <w:spacing w:before="0" w:beforeAutospacing="0" w:after="0" w:afterAutospacing="0" w:line="220" w:lineRule="atLeast"/>
        <w:ind w:left="340" w:hanging="113"/>
        <w:jc w:val="both"/>
      </w:pPr>
      <w:r>
        <w:rPr>
          <w:rFonts w:hint="eastAsia" w:ascii="Times" w:hAnsi="Times" w:cs="Times"/>
          <w:color w:val="000000"/>
          <w:sz w:val="20"/>
        </w:rPr>
        <w:t>如下所示：</w:t>
      </w:r>
    </w:p>
    <w:p>
      <w:pPr>
        <w:pStyle w:val="20"/>
        <w:numPr>
          <w:ilvl w:val="0"/>
          <w:numId w:val="0"/>
        </w:numPr>
        <w:ind w:left="567" w:hanging="567"/>
      </w:pPr>
      <w:r>
        <w:t>References</w:t>
      </w:r>
    </w:p>
    <w:p>
      <w:pPr>
        <w:pStyle w:val="19"/>
      </w:pPr>
      <w:r>
        <w:t>Author, F.: Article title. Journal 2(5), 99–110 (2016).</w:t>
      </w:r>
    </w:p>
    <w:p>
      <w:pPr>
        <w:pStyle w:val="19"/>
      </w:pPr>
      <w:r>
        <w:t xml:space="preserve">Author, F., Author, S.: Title of a proceedings paper. In: Editor, F., Editor, S. (eds.) CONFERENCE 2016, LNCS, vol. 9999, pp. 1–13. Springer, Heidelberg (2016). </w:t>
      </w:r>
    </w:p>
    <w:p>
      <w:pPr>
        <w:pStyle w:val="19"/>
      </w:pPr>
      <w:r>
        <w:t>Author, F., Author, S., Author, T.: Book title. 2nd edn. Publisher, Location (1999).</w:t>
      </w:r>
    </w:p>
    <w:p>
      <w:pPr>
        <w:pStyle w:val="19"/>
      </w:pPr>
      <w:r>
        <w:t>Author, F.: Contribution title. In: 9th International Proceedings on Proceedings, pp. 1–2. Publisher, Location (2010).</w:t>
      </w:r>
    </w:p>
    <w:p>
      <w:pPr>
        <w:pStyle w:val="19"/>
      </w:pPr>
      <w:r>
        <w:t xml:space="preserve">LNCS Homepage, </w:t>
      </w:r>
      <w:r>
        <w:fldChar w:fldCharType="begin"/>
      </w:r>
      <w:r>
        <w:instrText xml:space="preserve"> HYPERLINK "http://www.springer.com/lncs" </w:instrText>
      </w:r>
      <w:r>
        <w:fldChar w:fldCharType="separate"/>
      </w:r>
      <w:r>
        <w:rPr>
          <w:rStyle w:val="8"/>
        </w:rPr>
        <w:t>http://www.springer.com/lncs</w:t>
      </w:r>
      <w:r>
        <w:rPr>
          <w:rStyle w:val="8"/>
        </w:rPr>
        <w:fldChar w:fldCharType="end"/>
      </w:r>
      <w:r>
        <w:t>, last accessed 2016/11/21.</w:t>
      </w:r>
    </w:p>
    <w:p>
      <w:pPr>
        <w:pStyle w:val="10"/>
        <w:ind w:left="0" w:firstLine="0"/>
      </w:pPr>
    </w:p>
    <w:p>
      <w:pPr>
        <w:widowControl/>
        <w:jc w:val="left"/>
        <w:rPr>
          <w:sz w:val="17"/>
        </w:rPr>
      </w:pPr>
    </w:p>
    <w:sectPr>
      <w:pgSz w:w="8789" w:h="13325"/>
      <w:pgMar w:top="1276" w:right="1077" w:bottom="1276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8779A"/>
    <w:multiLevelType w:val="multilevel"/>
    <w:tmpl w:val="7738779A"/>
    <w:lvl w:ilvl="0" w:tentative="0">
      <w:start w:val="1"/>
      <w:numFmt w:val="decimal"/>
      <w:pStyle w:val="20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21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964"/>
        </w:tabs>
        <w:ind w:left="964" w:hanging="964"/>
      </w:pPr>
      <w:rPr>
        <w:rFonts w:hint="default" w:ascii="Times New Roman" w:hAnsi="Times New Roman"/>
        <w:b w:val="0"/>
        <w:i/>
        <w:sz w:val="20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7D9521C8"/>
    <w:multiLevelType w:val="multilevel"/>
    <w:tmpl w:val="7D9521C8"/>
    <w:lvl w:ilvl="0" w:tentative="0">
      <w:start w:val="1"/>
      <w:numFmt w:val="decimal"/>
      <w:pStyle w:val="19"/>
      <w:lvlText w:val="%1."/>
      <w:lvlJc w:val="right"/>
      <w:pPr>
        <w:tabs>
          <w:tab w:val="left" w:pos="341"/>
        </w:tabs>
        <w:ind w:left="341" w:hanging="11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96"/>
        </w:tabs>
        <w:ind w:left="1896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616"/>
        </w:tabs>
        <w:ind w:left="2616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3336"/>
        </w:tabs>
        <w:ind w:left="3336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056"/>
        </w:tabs>
        <w:ind w:left="4056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776"/>
        </w:tabs>
        <w:ind w:left="4776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496"/>
        </w:tabs>
        <w:ind w:left="5496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6216"/>
        </w:tabs>
        <w:ind w:left="6216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6936"/>
        </w:tabs>
        <w:ind w:left="6936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170BC"/>
    <w:rsid w:val="00010A1A"/>
    <w:rsid w:val="000150C7"/>
    <w:rsid w:val="00022577"/>
    <w:rsid w:val="00063007"/>
    <w:rsid w:val="00086DB7"/>
    <w:rsid w:val="0012697F"/>
    <w:rsid w:val="00140594"/>
    <w:rsid w:val="00166C6B"/>
    <w:rsid w:val="001A6B69"/>
    <w:rsid w:val="001D71EC"/>
    <w:rsid w:val="001F53AF"/>
    <w:rsid w:val="001F631C"/>
    <w:rsid w:val="0020449E"/>
    <w:rsid w:val="00224B6B"/>
    <w:rsid w:val="002710DD"/>
    <w:rsid w:val="00271D65"/>
    <w:rsid w:val="002D732B"/>
    <w:rsid w:val="002D7A41"/>
    <w:rsid w:val="00312BF5"/>
    <w:rsid w:val="003148A3"/>
    <w:rsid w:val="00323F85"/>
    <w:rsid w:val="003500B5"/>
    <w:rsid w:val="00350E1A"/>
    <w:rsid w:val="003D3839"/>
    <w:rsid w:val="003E64CE"/>
    <w:rsid w:val="00424E2F"/>
    <w:rsid w:val="0047105E"/>
    <w:rsid w:val="004752AC"/>
    <w:rsid w:val="004B5F29"/>
    <w:rsid w:val="005D2476"/>
    <w:rsid w:val="0061245A"/>
    <w:rsid w:val="00620422"/>
    <w:rsid w:val="00633B57"/>
    <w:rsid w:val="006568A9"/>
    <w:rsid w:val="006773CD"/>
    <w:rsid w:val="00677F0E"/>
    <w:rsid w:val="0068191F"/>
    <w:rsid w:val="0068281A"/>
    <w:rsid w:val="006A3AF1"/>
    <w:rsid w:val="006C5564"/>
    <w:rsid w:val="006D13CA"/>
    <w:rsid w:val="006E4C70"/>
    <w:rsid w:val="006F40B7"/>
    <w:rsid w:val="00732EFE"/>
    <w:rsid w:val="00746A1E"/>
    <w:rsid w:val="007F569E"/>
    <w:rsid w:val="007F7861"/>
    <w:rsid w:val="00835B6A"/>
    <w:rsid w:val="008963A2"/>
    <w:rsid w:val="008D4B59"/>
    <w:rsid w:val="008D5837"/>
    <w:rsid w:val="008F5EB3"/>
    <w:rsid w:val="00944F29"/>
    <w:rsid w:val="0095445D"/>
    <w:rsid w:val="00977ED1"/>
    <w:rsid w:val="009C3DA7"/>
    <w:rsid w:val="009C72BC"/>
    <w:rsid w:val="009D34EB"/>
    <w:rsid w:val="00A1321E"/>
    <w:rsid w:val="00A27403"/>
    <w:rsid w:val="00A51C4B"/>
    <w:rsid w:val="00A61AF2"/>
    <w:rsid w:val="00AE2606"/>
    <w:rsid w:val="00B318BA"/>
    <w:rsid w:val="00B55727"/>
    <w:rsid w:val="00B83014"/>
    <w:rsid w:val="00B865AE"/>
    <w:rsid w:val="00C46930"/>
    <w:rsid w:val="00C56195"/>
    <w:rsid w:val="00C76F56"/>
    <w:rsid w:val="00CD390A"/>
    <w:rsid w:val="00D17910"/>
    <w:rsid w:val="00D20975"/>
    <w:rsid w:val="00D25D57"/>
    <w:rsid w:val="00D51AFB"/>
    <w:rsid w:val="00D6633C"/>
    <w:rsid w:val="00D71D67"/>
    <w:rsid w:val="00D9061D"/>
    <w:rsid w:val="00DE071A"/>
    <w:rsid w:val="00DE0953"/>
    <w:rsid w:val="00DE6B59"/>
    <w:rsid w:val="00E23CEB"/>
    <w:rsid w:val="00E25CAE"/>
    <w:rsid w:val="00E37096"/>
    <w:rsid w:val="00E7454B"/>
    <w:rsid w:val="00EB0F6A"/>
    <w:rsid w:val="00EC2A66"/>
    <w:rsid w:val="00F02A66"/>
    <w:rsid w:val="00F229BD"/>
    <w:rsid w:val="00F80449"/>
    <w:rsid w:val="00FA11A2"/>
    <w:rsid w:val="00FA1E14"/>
    <w:rsid w:val="00FB3182"/>
    <w:rsid w:val="00FC64EE"/>
    <w:rsid w:val="00FD6D07"/>
    <w:rsid w:val="00FD7386"/>
    <w:rsid w:val="00FE23BE"/>
    <w:rsid w:val="10FB74EC"/>
    <w:rsid w:val="1F45125A"/>
    <w:rsid w:val="25294BDE"/>
    <w:rsid w:val="3F4170BC"/>
    <w:rsid w:val="403C1B37"/>
    <w:rsid w:val="44D506AA"/>
    <w:rsid w:val="5C7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paragraph" w:customStyle="1" w:styleId="9">
    <w:name w:val="p1a"/>
    <w:basedOn w:val="1"/>
    <w:next w:val="1"/>
    <w:qFormat/>
    <w:uiPriority w:val="0"/>
  </w:style>
  <w:style w:type="paragraph" w:customStyle="1" w:styleId="10">
    <w:name w:val="references"/>
    <w:basedOn w:val="11"/>
    <w:qFormat/>
    <w:uiPriority w:val="0"/>
    <w:pPr>
      <w:spacing w:before="0" w:after="0"/>
      <w:ind w:left="238" w:hanging="238"/>
    </w:pPr>
  </w:style>
  <w:style w:type="paragraph" w:customStyle="1" w:styleId="11">
    <w:name w:val="petit"/>
    <w:basedOn w:val="1"/>
    <w:qFormat/>
    <w:uiPriority w:val="0"/>
    <w:pPr>
      <w:spacing w:before="120" w:after="120" w:line="200" w:lineRule="atLeast"/>
    </w:pPr>
    <w:rPr>
      <w:sz w:val="17"/>
    </w:rPr>
  </w:style>
  <w:style w:type="paragraph" w:customStyle="1" w:styleId="12">
    <w:name w:val="equation"/>
    <w:basedOn w:val="1"/>
    <w:next w:val="1"/>
    <w:qFormat/>
    <w:uiPriority w:val="0"/>
    <w:pPr>
      <w:tabs>
        <w:tab w:val="center" w:pos="3204"/>
        <w:tab w:val="right" w:pos="6634"/>
      </w:tabs>
      <w:spacing w:before="240" w:after="240"/>
      <w:jc w:val="left"/>
    </w:pPr>
  </w:style>
  <w:style w:type="paragraph" w:customStyle="1" w:styleId="13">
    <w:name w:val="Run-in Heading 2"/>
    <w:basedOn w:val="9"/>
    <w:qFormat/>
    <w:uiPriority w:val="0"/>
    <w:pPr>
      <w:spacing w:before="120"/>
    </w:pPr>
    <w:rPr>
      <w:i/>
    </w:rPr>
  </w:style>
  <w:style w:type="paragraph" w:customStyle="1" w:styleId="14">
    <w:name w:val="TTP Paragraph (others)"/>
    <w:basedOn w:val="1"/>
    <w:uiPriority w:val="0"/>
    <w:pPr>
      <w:widowControl/>
      <w:autoSpaceDE w:val="0"/>
      <w:autoSpaceDN w:val="0"/>
      <w:ind w:firstLine="283"/>
    </w:pPr>
    <w:rPr>
      <w:kern w:val="0"/>
      <w:sz w:val="24"/>
      <w:szCs w:val="24"/>
      <w:lang w:eastAsia="en-US"/>
    </w:rPr>
  </w:style>
  <w:style w:type="character" w:customStyle="1" w:styleId="15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6">
    <w:name w:val="figlegend"/>
    <w:basedOn w:val="1"/>
    <w:next w:val="1"/>
    <w:qFormat/>
    <w:uiPriority w:val="0"/>
    <w:pPr>
      <w:keepLines/>
      <w:widowControl/>
      <w:overflowPunct w:val="0"/>
      <w:autoSpaceDE w:val="0"/>
      <w:autoSpaceDN w:val="0"/>
      <w:adjustRightInd w:val="0"/>
      <w:spacing w:before="120" w:after="240" w:line="200" w:lineRule="atLeast"/>
      <w:textAlignment w:val="baseline"/>
    </w:pPr>
    <w:rPr>
      <w:rFonts w:ascii="Times" w:hAnsi="Times"/>
      <w:kern w:val="0"/>
      <w:sz w:val="17"/>
      <w:lang w:eastAsia="de-DE"/>
    </w:rPr>
  </w:style>
  <w:style w:type="paragraph" w:customStyle="1" w:styleId="17">
    <w:name w:val="tablelegend"/>
    <w:basedOn w:val="1"/>
    <w:next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240" w:after="120" w:line="200" w:lineRule="atLeast"/>
      <w:textAlignment w:val="baseline"/>
    </w:pPr>
    <w:rPr>
      <w:rFonts w:ascii="Times" w:hAnsi="Times"/>
      <w:kern w:val="0"/>
      <w:sz w:val="17"/>
      <w:lang w:eastAsia="de-DE"/>
    </w:rPr>
  </w:style>
  <w:style w:type="paragraph" w:styleId="18">
    <w:name w:val="List Paragraph"/>
    <w:basedOn w:val="1"/>
    <w:qFormat/>
    <w:uiPriority w:val="34"/>
    <w:pPr>
      <w:widowControl/>
      <w:ind w:left="7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referenceitem"/>
    <w:basedOn w:val="1"/>
    <w:qFormat/>
    <w:uiPriority w:val="0"/>
    <w:pPr>
      <w:widowControl/>
      <w:numPr>
        <w:ilvl w:val="0"/>
        <w:numId w:val="1"/>
      </w:numPr>
      <w:overflowPunct w:val="0"/>
      <w:autoSpaceDE w:val="0"/>
      <w:autoSpaceDN w:val="0"/>
      <w:adjustRightInd w:val="0"/>
      <w:spacing w:line="220" w:lineRule="atLeast"/>
      <w:textAlignment w:val="baseline"/>
    </w:pPr>
    <w:rPr>
      <w:rFonts w:eastAsia="Times New Roman"/>
      <w:kern w:val="0"/>
      <w:sz w:val="18"/>
      <w:lang w:eastAsia="en-US"/>
    </w:rPr>
  </w:style>
  <w:style w:type="paragraph" w:customStyle="1" w:styleId="20">
    <w:name w:val="heading1"/>
    <w:basedOn w:val="1"/>
    <w:next w:val="9"/>
    <w:qFormat/>
    <w:uiPriority w:val="0"/>
    <w:pPr>
      <w:keepNext/>
      <w:keepLines/>
      <w:widowControl/>
      <w:numPr>
        <w:ilvl w:val="0"/>
        <w:numId w:val="2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jc w:val="left"/>
      <w:textAlignment w:val="baseline"/>
      <w:outlineLvl w:val="0"/>
    </w:pPr>
    <w:rPr>
      <w:rFonts w:eastAsia="Times New Roman"/>
      <w:b/>
      <w:kern w:val="0"/>
      <w:sz w:val="24"/>
      <w:lang w:eastAsia="en-US"/>
    </w:rPr>
  </w:style>
  <w:style w:type="paragraph" w:customStyle="1" w:styleId="21">
    <w:name w:val="heading2"/>
    <w:basedOn w:val="1"/>
    <w:next w:val="9"/>
    <w:qFormat/>
    <w:uiPriority w:val="0"/>
    <w:pPr>
      <w:keepNext/>
      <w:keepLines/>
      <w:widowControl/>
      <w:numPr>
        <w:ilvl w:val="1"/>
        <w:numId w:val="2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jc w:val="left"/>
      <w:textAlignment w:val="baseline"/>
      <w:outlineLvl w:val="1"/>
    </w:pPr>
    <w:rPr>
      <w:rFonts w:eastAsia="Times New Roman"/>
      <w:b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1BA5E5-ADEF-4EC8-B742-488FFD718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1735</Words>
  <Characters>2566</Characters>
  <Lines>20</Lines>
  <Paragraphs>5</Paragraphs>
  <TotalTime>298</TotalTime>
  <ScaleCrop>false</ScaleCrop>
  <LinksUpToDate>false</LinksUpToDate>
  <CharactersWithSpaces>2707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2015-08-13T05:23:00Z</dcterms:created>
  <dc:creator>ScanCenter</dc:creator>
  <cp:lastModifiedBy>小张不慌张</cp:lastModifiedBy>
  <dcterms:modified xsi:type="dcterms:W3CDTF">2022-03-31T01:00:39Z</dcterms:modified>
  <dc:title>题目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54CBA0C45866473D94A31772DD402F19</vt:lpwstr>
  </property>
</Properties>
</file>